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9E" w:rsidRPr="00F7739E" w:rsidRDefault="00F7739E" w:rsidP="00F7739E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</w:pPr>
      <w:r w:rsidRPr="00F7739E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  <w:t xml:space="preserve">Приказ Министерства просвещения РФ от 2 сентября 2020 г. № 457 "Об утверждении Порядка приема на </w:t>
      </w:r>
      <w:proofErr w:type="gramStart"/>
      <w:r w:rsidRPr="00F7739E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  <w:t>обучение по</w:t>
      </w:r>
      <w:proofErr w:type="gramEnd"/>
      <w:r w:rsidRPr="00F7739E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  <w:t xml:space="preserve"> образовательным программам среднего профессионального образования"</w:t>
      </w:r>
    </w:p>
    <w:p w:rsidR="00F7739E" w:rsidRPr="00F7739E" w:rsidRDefault="00F7739E" w:rsidP="00F773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7739E">
        <w:rPr>
          <w:rFonts w:ascii="Arial" w:eastAsia="Times New Roman" w:hAnsi="Arial" w:cs="Arial"/>
          <w:color w:val="333333"/>
          <w:sz w:val="21"/>
          <w:szCs w:val="21"/>
        </w:rPr>
        <w:t>9 ноября 2020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bookmarkStart w:id="0" w:name="0"/>
      <w:bookmarkEnd w:id="0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В соответствии с частью 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2019, № 30, ст. 4134) и подпунктом 4.2,21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1. Утвердить прилагаемый Порядок приема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среднего профессионального образования.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2. Признать утратившими силу: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приказ Министерства образования и науки Российской Федерации от 15 января 2009 г. № 4 "Об утверждении Порядка приема в имеющие государственную аккредитацию образовательные учреждения среднего профессионального образования" (зарегистрирован Министерством юстиции Российской Федерации 2 февраля 2009 г., регистрационный № 13239);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приказ Министерства образования и науки Российской Федерации от 14 марта 2012 г. № 200 "О внесении изменений в Порядок приема в имеющие государственную аккредитацию образовательные учреждения среднего профессионального образования, утвержденный приказом Министерства образования и науки Российской Федерации от 15 января 2009 г. № 4" (зарегистрирован Министерством юстиции Российской Федерации 3 апреля 2012 г., регистрационный № 23711);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приказ Министерства образования и науки Российской Федерации от 23 января 2014 г. № 36 "Об утверждении Порядка приема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среднего профессионального образования" (зарегистрирован Министерством юстиции Российской Федерации 6 марта 2014 г., регистрационный № 31529);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приказ Министерства образования и науки Российской Федерации от 11 декабря 2015 г. № 1456 "О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 г. № 36" (зарегистрирован Министерством юстиции Российской Федерации 13 января 2016 г., регистрационный № 40560);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приказ Министерства просвещения Российской Федерации от 26 ноября 2018 г. № 243 "О внесении изменений в Порядок приема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 г. № 36" (зарегистрирован Министерством юстиции Российской Федерации 21 января 2019 г., регистрационный № 53458);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приказ Министерства просвещения Российской Федерации от 26 марта 2019 г. № 131 "О внесении изменения в Порядок приема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 г. № 36" (зарегистрирован Министерством юстиции Российской Федерации 22 апреля 2019 г., регистрационный № 54472).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3. Настоящий приказ вступает в силу с 1 января 2021 года и действует до 1 января 2027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F7739E" w:rsidRPr="00F7739E" w:rsidTr="00F7739E">
        <w:tc>
          <w:tcPr>
            <w:tcW w:w="2500" w:type="pct"/>
            <w:hideMark/>
          </w:tcPr>
          <w:p w:rsidR="00F7739E" w:rsidRPr="00F7739E" w:rsidRDefault="00F7739E" w:rsidP="00F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39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F7739E" w:rsidRPr="00F7739E" w:rsidRDefault="00F7739E" w:rsidP="00F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39E">
              <w:rPr>
                <w:rFonts w:ascii="Times New Roman" w:eastAsia="Times New Roman" w:hAnsi="Times New Roman" w:cs="Times New Roman"/>
                <w:sz w:val="24"/>
                <w:szCs w:val="24"/>
              </w:rPr>
              <w:t>С.С. Кравцов</w:t>
            </w:r>
          </w:p>
        </w:tc>
      </w:tr>
    </w:tbl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Зарегистрировано в Минюсте РФ 6 ноября 2020 г.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Регистрационный № 60770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Приложение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УТВЕРЖДЕН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br/>
        <w:t>приказом Министерства просвещения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br/>
        <w:t>Российской Федерации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br/>
        <w:t>от 2 сентября 2020 г. № 457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Порядок приема на </w:t>
      </w:r>
      <w:proofErr w:type="gramStart"/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обучение по</w:t>
      </w:r>
      <w:proofErr w:type="gramEnd"/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образовательным программам среднего профессионального образования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I. Общие положения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1.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Настоящий Порядок 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образовательные организации, осуществляющие образовательную деятельность по образовательным программам среднего профессионального образования (далее - образовательные организации), за счет бюджетных ассигнований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федерального бюджета, бюджетов субъектов Российской Федерации, местных бюджетов,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определяет особенности проведения вступительных испытаний для инвалидов и лиц с ограниченными возможностями здоровья.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Прием иностранных граждан на обучение в образовательные организации 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иностранных граждан в Российской Федерации, а также по договорам об оказании платных образовательных услуг.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2. Действие настоящего Порядка не распространяется на образовательные организации, осуществляющие образовательную деятельность по основным профессиональным образовательным программам, реализуемым в интересах обороны и безопасности государства, обеспечения законности и правопорядка.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3. Правила приема в конкретную образовательную организацию на обучение по образовательным программам (далее - правила приема) устанавливаются в части, не урегулированной законодательством об образовании, образовательной организацией, самостоятельно</w:t>
      </w:r>
      <w:proofErr w:type="gramStart"/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4. Прием в образовательные организации лиц для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обучения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 г. № 273-ФЗ "Об образовании в Российской Федерации"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(далее - Федеральный закон "Об образовании в Российской Федерации").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5. Прием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 68 Федерального закона "Об образовании в Российской Федерации"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6.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proofErr w:type="gramStart"/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7. Организацию приема на обучение в филиале осуществляет приемная комиссия образовательной организации в порядке, определяемом правилами приема.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8. Условиями приема на обучение по образовательным программам должны быть гарантированы соблюдение права на образование и зачисление из числа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поступающих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II. Организация приема в образовательную организацию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9. Организация приема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осуществляется приемной комиссией образовательной организации (далее - приемная комиссия).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Председателем приемной комиссии является руководитель образовательной организации.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10. 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11. Работу приемной комиссии и делопроизводство, а также личный прием поступающих и их родителей (законных представителей) организует ответственный 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секретарь приемной комиссии, который назначается руководителем образовательной организации.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12.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13. 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III. Организация информирования </w:t>
      </w:r>
      <w:proofErr w:type="gramStart"/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поступающих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15. Образовательная организация объявляет прием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на обучение по образовательным программам при наличии лицензии на осуществление образовательной деятельности по этим образовательным программам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. Настоящее требование не распространяется на организации, осуществляющие свою деятельность на территориях инновационных научно-технологических центров</w:t>
      </w:r>
      <w:proofErr w:type="gramStart"/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16. Образовательная организация обязана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17.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18.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18.1. Не позднее 1 марта: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правила приема в образовательную организацию;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условия приема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 договорам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 оказании платных образовательных услуг;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очно-заочная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, заочная);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перечень вступительных испытаний;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информацию о формах проведения вступительных испытаний;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информацию о возможности приема заявлений и необходимых документов, предусмотренных настоящим Порядком, в электронной форме;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информацию о необходимости (отсутствии необходимости) прохождения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поступающими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18.2. Не позднее 1 июня: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правила подачи и рассмотрения апелляций по результатам вступительных испытаний;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информацию о наличии общежития и количестве мест в общежитиях, выделяемых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для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иногородних поступающих;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образец договора об оказании платных образовательных услуг.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19.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очно-заочная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, заочная).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организации для ответов на обращения, связанные с приемом в образовательную организацию.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IV. Прием документов </w:t>
      </w:r>
      <w:proofErr w:type="gramStart"/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от</w:t>
      </w:r>
      <w:proofErr w:type="gramEnd"/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поступающих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20. Прием в образовательные организации по образовательным программам проводится на первый курс по личному заявлению граждан.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Прием документов начинается не позднее 20 июня.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Прием заявлений в образовательные организации 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Прием заявлений у лиц, поступающих для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обучения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Сроки приема заявлений в образовательные организации на иные формы получения образования (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очно-заочная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заочная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) устанавливаются правилами приема.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21. При подаче заявления (на русском языке) о приеме в образовательные организации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предъявляет следующие документы: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21.1. Граждане Российской Федерации: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оригинал или копию документов, удостоверяющих его личность, гражданство;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оригинал или копию документа об образовании и (или) документа об образовании и о квалификации;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4 фотографии;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21.2. Иностранные граждане, лица без гражданства, в том числе соотечественники, проживающие за рубежом: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7 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(в случае, установленном Федеральным законом "Об образовании в Российской Федерации", - также свидетельство 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признании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иностранного образования);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заверенный в порядке, установленном статьей 81 Основ законодательства Российской Федерации о нотариате от 11 февраля 1993 г. № 4462-1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, перевод на русский язык документа иностранного государства об образовании и приложения к 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нему (если последнее предусмотрено законодательством государства, в котором выдан такой документ);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 6 статьи 17 Федерального закона от 24 мая 1999 г. № 99-ФЗ "О государственной политике Российской Федерации в отношении соотечественников за рубежом"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4 фотографии.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указанным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в документе, удостоверяющем личность иностранного гражданина в Российской Федерации;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21.3.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21.4. Поступающие помимо документов, указанных в пунктах 21.1 - 21.3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21.5. При личном представлении оригиналов документов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допускается заверение их копий образовательной организацией.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22. В заявлении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указываются следующие обязательные сведения: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фамилия, имя и отчество (последнее - при наличии);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дата рождения;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реквизиты документа, удостоверяющего его личность, когда и кем выдан;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специальност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ь(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и)/профессия(и), для обучения по которым он планирует поступать в образовательную организацию, с указанием условий обучения и формы получения образования (в рамках контрольных цифр приема, мест по договорам об оказании платных образовательных услуг);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нуждаемость в предоставлении общежития;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Подписью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поступающего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заверяется также следующее: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согласие на обработку полученных в связи с приемом в образовательную организацию персональных данных поступающих;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факт получения среднего профессионального образования впервые;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обучающихся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поступающему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23.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 г. № 697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, поступающие проходят обязательные предварительные медицинские осмотры (обследования) в порядке, установленном при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заключении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трудового договора или служебного контракта по соответствующей должности, профессии или специальности.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24.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1) лично в образовательную организацию;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3) в электронной форме (если такая возможность предусмотрена в образовательной организации) в соответствии с Федеральным законом от 6 апреля 2011 г. № 63-ФЗ "Об электронной подписи"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, Федеральным законом от 27 июля 2006 г. № 149-ФЗ "Об информации, информационных технологиях и о защите информации"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12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, Федеральным законом от 7 июля 2003 г. № 126-ФЗ "О связи"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13 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(документ на бумажном носителе, 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преобразованный в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электронную форму путем сканирования или фотографирования с обеспечением машиночитаемого распознавания его реквизитов):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Документы, направленные в образовательную организацию одним из перечисленных в настоящем пункте способов, принимаются не позднее сроков, установленных пунктом 20 настоящего Порядка.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25. Не допускается взимание платы с поступающих при подаче документов, указанных в пункте 21 настоящего Порядка.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26. На каждого поступающего заводится личное дело, в котором хранятся все сданные документы (копии документов).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27.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Поступающему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при личном представлении документов выдается расписка о приеме документов.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28.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V. Вступительные испытания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29.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14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, проводятся вступительные испытания при приеме на обучение по следующим специальностям среднего профессионального образования: 49.02.01 Физическая культура, 49.02.02 Адаптивная физическая культура, 20.02.04 Пожарная безопасность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20.02.02 Защита в чрезвычайных ситуациях, 40.02.02 Правоохранительная деятельность, 44.02.03 Педагогика дополнительного образования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15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, 31.02.01 Лечебное дело, 31.02.02 Акушерское дело, 31.02.05 Стоматология ортопедическая, 34.02.01 Сестринское дело, 42.02.01 Реклама, 53.02.01 Музыкальное образование, 54.02.06 Изобразительное искусство и черчение, 53.02.09 Театрально-декорационное 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искусство, 53.02.08 Музыкальное звукооператорское мастерство, 52.02.03 Цирковое искусство, 53.02.02 Музыкальное искусство эстрады (по видам), 52.02.05 Искусство эстрады, 52.02.04 Актерское искусство, 54.02.05 Живопись, 54.02.07 Скульптура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55.02.02 Анимация, 52.02.01 Искусство балета, 52.02.02 Искусство танца (по видам), 51.02.01 Народное художественное творчество (по видам), 54.02.04 Реставрация, 54.02.01 Дизайн (по отраслям), 54.02.02 Декоративно-прикладное искусство и народные промыслы (по видам), 54.02.03 Художественное оформление изделий текстильной и легкой промышленности, 53.02.07 Теория музыки, 53.02.03 Инструментальное исполнительство (по видам инструментов), 53.02.04 Вокальное искусство, 53.02.05 Сольное и хоровое народное пение, 53.02.06 Хоровое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дирижирование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, 43.02.02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Парикмахерское искусство, 43.02.13 Технология парикмахерского искусства, 43.02.12 Технология эстетических услуг, 43.02.03 Стилистика и искусство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визажа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, 35.02.12 Садово-парковое и ландшафтное строительство, 29.02.01 Конструирование, моделирование и технология изделий из кожи, 29.02.04 Конструирование, моделирование и технология швейных изделий, 29.02.03 Конструирование, моделирование и технология изделий из меха, 07.02.01 Архитектура, 25.02.04 Летная эксплуатация летательных аппаратов, 55.02.01 Театральная и аудиовизуальная техника (по видам).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30. Вступительные испытания проводятся в письменной и (или) устной форме, в виде прослушивания, просмотра, собеседования или в ином виде, определяемом правилами приема.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31. Вступительное испытание, проводимое в устной форме, оформляется протоколом, в котором фиксируются вопросы к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поступающему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 комментарии экзаменаторов.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32.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обучения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по соответствующим образовательным программам.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VI. Особенности проведения вступительных испытаний для инвалидов и лиц с ограниченными возможностями здоровья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33.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34. При проведении вступительных испытаний обеспечивается соблюдение следующих требований: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поступающим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предоставляется в печатном виде инструкция о порядке проведения вступительных испытаний;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категорий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поступающих с ограниченными возможностями здоровья: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а) для слепых: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надиктовываются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ассистенту;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б) для слабовидящих: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обеспечивается индивидуальное равномерное освещение не менее 300 люкс;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для выполнения задания при необходимости предоставляется увеличивающее устройство;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в) для глухих и слабослышащих: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наличие звукоусиливающей аппаратуры коллективного пользования, при необходимости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предоставляется звукоусиливающая аппаратура индивидуального пользования;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д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надиктовываются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ассистенту;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по желанию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поступающих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все вступительные испытания могут проводиться в устной форме.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VII. Общие правила подачи и рассмотрения апелляций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35. По результатам вступительного испытания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36.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37. Апелляция подается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поступающим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38. В апелляционную комиссию при рассмотрении апелляций рекомендуется включать в качестве независимых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экспертов представителей органов исполнительной власти субъектов Российской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Федерации, осуществляющих государственное управление в сфере образования.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39.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40. С несовершеннолетним поступающим имеет право присутствовать один из родителей (законных представителей).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41.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42. После рассмотрения апелляции выносится решение апелляционной комиссии об оценке по вступительному испытанию.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Оформленное протоколом решение апелляционной комиссии доводится до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сведения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поступающего (под роспись).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F7739E">
        <w:rPr>
          <w:rFonts w:ascii="Arial" w:eastAsia="Times New Roman" w:hAnsi="Arial" w:cs="Arial"/>
          <w:b/>
          <w:bCs/>
          <w:color w:val="333333"/>
          <w:sz w:val="26"/>
          <w:szCs w:val="26"/>
        </w:rPr>
        <w:t>VIII. Зачисление в образовательную организацию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43. 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44. 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пофамильный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документах об образовании и (или) документах об образовании и о квалификации, результатов индивидуальных достижений, сведения о которых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поступающий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вправе представить при приеме, а также наличия договора о целевом обучении с организациями, указанными в части 1 статьи 71.1 Федерального закона "Об образовании в Российской Федерации"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16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45. При приеме на 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обучение по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образовательным программам образовательной организацией учитываются следующие результаты индивидуальных достижений: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 г. № 1239 "Об утверждении Правил выявления детей, проявивших выдающиеся способности, сопровождения и мониторинга их дальнейшего развития"</w:t>
      </w: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17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lastRenderedPageBreak/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Абилимпикс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";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3) наличие у поступающего статуса победителя или призера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Ворлдскиллс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Россия)", или международной организацией "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Ворлдскиллс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Интернешнл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WorldSkills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International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”, или международной организацией "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Ворлдскиллс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Европа (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WorldSkills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Е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ur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>оре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>)";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4) наличие у поступающего статуса чемпиона или призера Олимпийских игр,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Паралимпийских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игр и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Сурдлимпийских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Паралимпийских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игр и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Сурдлимпийских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игр;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Паралимпийских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игр и </w:t>
      </w:r>
      <w:proofErr w:type="spell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Сурдлимпийских</w:t>
      </w:r>
      <w:proofErr w:type="spell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игр.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Порядок учета результатов индивидуальных достижений и договора о целевом обучении устанавливается образовательной организацией в правилах приема, утвержденных образовательной организацией, самостоятельно.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46.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3"/>
          <w:szCs w:val="23"/>
        </w:rPr>
        <w:t>------------------------------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Часть 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7598, 2020, № 31, ст. 5062.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7598; 2018, № 32, ст. 5130.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4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Федеральный закон от 27 июля 2006 г. № 152-ФЗ "О персональных данных" (Собрание законодательства Российской Федерации, 2006, № 31, ст. 3451; 2020, № 17, ст. 2701).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5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Часть 6 статьи 55 Федерального закона "Об образовании в Российской Федерации" (Собрание законодательства Российской Федерации, 2012, № 53, ст. 7598).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6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Часть 10 статьи 21 Федерального закона от 29 июля 2017 г. № 216-ФЗ "Об инновационных научно-технологических центрах и о внесении изменений в отдельные законодательные акты Российской Федерации" (Собрание законодательства Российской Федерации, 2017, № 31, ст. 4765).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lastRenderedPageBreak/>
        <w:t>7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7598; 2019, № 30, ст. 4134.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8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Ведомости Съезда народных депутатов Российской Федерации и Верховного Совета Российской Федерации, 1993, № 10, ст. 357.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9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1999, № 22, ст. 2670; 2013, № 30, ст. 4036.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10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2013, № 33, ст. 4398.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11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2011, № 15, ст. 2036; 2020, № 24, ст. 3755.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12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2006, № 31, ст. 3448; 2020, № 14, ст. 2035.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13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2003, № 28, ст. 2895; 2020, № 15, ст. 2233.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14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Часть 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15</w:t>
      </w:r>
      <w:proofErr w:type="gramStart"/>
      <w:r w:rsidRPr="00F7739E">
        <w:rPr>
          <w:rFonts w:ascii="Arial" w:eastAsia="Times New Roman" w:hAnsi="Arial" w:cs="Arial"/>
          <w:color w:val="333333"/>
          <w:sz w:val="23"/>
          <w:szCs w:val="23"/>
        </w:rPr>
        <w:t> В</w:t>
      </w:r>
      <w:proofErr w:type="gramEnd"/>
      <w:r w:rsidRPr="00F7739E">
        <w:rPr>
          <w:rFonts w:ascii="Arial" w:eastAsia="Times New Roman" w:hAnsi="Arial" w:cs="Arial"/>
          <w:color w:val="333333"/>
          <w:sz w:val="23"/>
          <w:szCs w:val="23"/>
        </w:rPr>
        <w:t xml:space="preserve"> случае подготовки педагога дополнительного образования в следующих областях деятельности: музыкальной, сценической, хореографии, изобразительной, декоративно-прикладном искусстве и физкультурно-оздоровительной.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16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2012, № 53, ст. 7598; 2018, № 32, ст. 5130.</w:t>
      </w:r>
    </w:p>
    <w:p w:rsidR="00F7739E" w:rsidRPr="00F7739E" w:rsidRDefault="00F7739E" w:rsidP="00F7739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F7739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17</w:t>
      </w:r>
      <w:r w:rsidRPr="00F7739E">
        <w:rPr>
          <w:rFonts w:ascii="Arial" w:eastAsia="Times New Roman" w:hAnsi="Arial" w:cs="Arial"/>
          <w:color w:val="333333"/>
          <w:sz w:val="23"/>
          <w:szCs w:val="23"/>
        </w:rPr>
        <w:t> Собрание законодательства Российской Федерации, 2015, № 47, ст. 6602; 2020, № 22, ст. 3526</w:t>
      </w:r>
    </w:p>
    <w:p w:rsidR="007A0E8A" w:rsidRDefault="007A0E8A"/>
    <w:sectPr w:rsidR="007A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7739E"/>
    <w:rsid w:val="007A0E8A"/>
    <w:rsid w:val="00F7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77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3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773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7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F7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3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5606</Words>
  <Characters>31959</Characters>
  <Application>Microsoft Office Word</Application>
  <DocSecurity>0</DocSecurity>
  <Lines>266</Lines>
  <Paragraphs>74</Paragraphs>
  <ScaleCrop>false</ScaleCrop>
  <Company/>
  <LinksUpToDate>false</LinksUpToDate>
  <CharactersWithSpaces>37491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2025-07-08T03:25:00Z</dcterms:created>
  <dcterms:modified xsi:type="dcterms:W3CDTF">2025-07-08T03:25:00Z</dcterms:modified>
</cp:coreProperties>
</file>