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</w:rPr>
      </w:pPr>
      <w:r w:rsidRPr="008B05B8">
        <w:rPr>
          <w:rFonts w:ascii="Times New Roman" w:eastAsia="Times New Roman" w:hAnsi="Times New Roman" w:cs="Times New Roman"/>
          <w:color w:val="22272F"/>
          <w:sz w:val="34"/>
          <w:szCs w:val="34"/>
        </w:rPr>
        <w:t>Приказ Министерства просвещения РФ от 26 августа 2020 г. N 438</w:t>
      </w:r>
      <w:r w:rsidRPr="008B05B8">
        <w:rPr>
          <w:rFonts w:ascii="Times New Roman" w:eastAsia="Times New Roman" w:hAnsi="Times New Roman" w:cs="Times New Roman"/>
          <w:color w:val="22272F"/>
          <w:sz w:val="34"/>
          <w:szCs w:val="34"/>
        </w:rPr>
        <w:br/>
        <w:t>"Об утверждении Порядка организации и осуществления образовательной деятельности по основным программам профессионального обучения"</w:t>
      </w:r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В соответствии с </w:t>
      </w:r>
      <w:hyperlink r:id="rId4" w:anchor="/document/70291362/entry/108190" w:history="1">
        <w:r w:rsidRPr="008B05B8">
          <w:rPr>
            <w:rFonts w:ascii="Times New Roman" w:eastAsia="Times New Roman" w:hAnsi="Times New Roman" w:cs="Times New Roman"/>
            <w:color w:val="3272C0"/>
            <w:sz w:val="27"/>
          </w:rPr>
          <w:t>частью 11 статьи 13</w:t>
        </w:r>
      </w:hyperlink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 Федерального закона от 29 декабря 2012 г. N 273-ФЗ "Об образовании в Российской Федерации" (Собрание законодательства Российской Федерации, 2012, N 53, ст. 7598; </w:t>
      </w:r>
      <w:proofErr w:type="gramStart"/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2019, N 30, ст. 4134) и </w:t>
      </w:r>
      <w:hyperlink r:id="rId5" w:anchor="/document/72003700/entry/1425" w:history="1">
        <w:r w:rsidRPr="008B05B8">
          <w:rPr>
            <w:rFonts w:ascii="Times New Roman" w:eastAsia="Times New Roman" w:hAnsi="Times New Roman" w:cs="Times New Roman"/>
            <w:color w:val="3272C0"/>
            <w:sz w:val="27"/>
          </w:rPr>
          <w:t>подпунктом 4.2.5 пункта 4</w:t>
        </w:r>
      </w:hyperlink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 Положения о Министерстве просвещения Российской Федерации, утвержденного </w:t>
      </w:r>
      <w:hyperlink r:id="rId6" w:anchor="/document/72003700/entry/0" w:history="1">
        <w:r w:rsidRPr="008B05B8">
          <w:rPr>
            <w:rFonts w:ascii="Times New Roman" w:eastAsia="Times New Roman" w:hAnsi="Times New Roman" w:cs="Times New Roman"/>
            <w:color w:val="3272C0"/>
            <w:sz w:val="27"/>
          </w:rPr>
          <w:t>постановлением</w:t>
        </w:r>
      </w:hyperlink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 Правительства Российской Федерации от 28 июля 2018 г. N 884 (Собрание законодательства Российской Федерации, 2018, N 32, ст. 5343), приказываю:</w:t>
      </w:r>
      <w:proofErr w:type="gramEnd"/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1. Утвердить прилагаемый </w:t>
      </w:r>
      <w:hyperlink r:id="rId7" w:anchor="/document/74626872/entry/1000" w:history="1">
        <w:r w:rsidRPr="008B05B8">
          <w:rPr>
            <w:rFonts w:ascii="Times New Roman" w:eastAsia="Times New Roman" w:hAnsi="Times New Roman" w:cs="Times New Roman"/>
            <w:color w:val="3272C0"/>
            <w:sz w:val="27"/>
          </w:rPr>
          <w:t>Порядок</w:t>
        </w:r>
      </w:hyperlink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 организации и осуществления образовательной деятельности по основным программам профессионального обучения.</w:t>
      </w:r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2. Признать утратившими силу приказы Министерства образования и науки Российской Федерации:</w:t>
      </w:r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hyperlink r:id="rId8" w:anchor="/document/70382976/entry/0" w:history="1">
        <w:r w:rsidRPr="008B05B8">
          <w:rPr>
            <w:rFonts w:ascii="Times New Roman" w:eastAsia="Times New Roman" w:hAnsi="Times New Roman" w:cs="Times New Roman"/>
            <w:color w:val="3272C0"/>
            <w:sz w:val="27"/>
          </w:rPr>
          <w:t>от 18 апреля 2013 г. N 292</w:t>
        </w:r>
      </w:hyperlink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 "Об утверждении Порядка организации и осуществления образовательной деятельности по основным программам профессионального обучения" (зарегистрирован Министерством юстиции Российской Федерации 15 мая 2013 г., регистрационный N 28395);</w:t>
      </w:r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hyperlink r:id="rId9" w:anchor="/document/70457794/entry/0" w:history="1">
        <w:r w:rsidRPr="008B05B8">
          <w:rPr>
            <w:rFonts w:ascii="Times New Roman" w:eastAsia="Times New Roman" w:hAnsi="Times New Roman" w:cs="Times New Roman"/>
            <w:color w:val="3272C0"/>
            <w:sz w:val="27"/>
          </w:rPr>
          <w:t>от 21 августа 2013 г. N 977</w:t>
        </w:r>
      </w:hyperlink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 "О внесении изменения в Порядок организации и осуществления образовательной деятельности по основным программам профессионального обучения, утвержденный приказом Министерства образования и науки Российской Федерации от 18 апреля 2013 г. N 292" (зарегистрирован Министерством юстиции Российской Федерации 17 сентября 2013 г., регистрационный N 29969);</w:t>
      </w:r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hyperlink r:id="rId10" w:anchor="/document/70949796/entry/0" w:history="1">
        <w:r w:rsidRPr="008B05B8">
          <w:rPr>
            <w:rFonts w:ascii="Times New Roman" w:eastAsia="Times New Roman" w:hAnsi="Times New Roman" w:cs="Times New Roman"/>
            <w:color w:val="3272C0"/>
            <w:sz w:val="27"/>
          </w:rPr>
          <w:t>от 20 января 2015 г. N 17</w:t>
        </w:r>
      </w:hyperlink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 "О внесении изменения в Порядок организации и осуществления образовательной деятельности по основным программам профессионального обучения, утвержденный приказом Министерства образования и науки Российской Федерации от 18 апреля 2013 г. N 292" (зарегистрирован Министерством юстиции Российской Федерации 3 апреля 2015 г., регистрационный N 36710);</w:t>
      </w:r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hyperlink r:id="rId11" w:anchor="/document/71093370/entry/0" w:history="1">
        <w:r w:rsidRPr="008B05B8">
          <w:rPr>
            <w:rFonts w:ascii="Times New Roman" w:eastAsia="Times New Roman" w:hAnsi="Times New Roman" w:cs="Times New Roman"/>
            <w:color w:val="3272C0"/>
            <w:sz w:val="27"/>
          </w:rPr>
          <w:t>от 26 мая 2015 г. N 524</w:t>
        </w:r>
      </w:hyperlink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 "О внесении изменений в Порядок организации и осуществления образовательной деятельности по основным программам профессионального обучения, утвержденный приказом Министерства образования и науки Российской Федерации от 18 апреля 2013 г. N 292" (зарегистрирован Министерством юстиции Российской Федерации 17 июня 2015 г., регистрационный N 37678);</w:t>
      </w:r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hyperlink r:id="rId12" w:anchor="/document/71248618/entry/0" w:history="1">
        <w:r w:rsidRPr="008B05B8">
          <w:rPr>
            <w:rFonts w:ascii="Times New Roman" w:eastAsia="Times New Roman" w:hAnsi="Times New Roman" w:cs="Times New Roman"/>
            <w:color w:val="3272C0"/>
            <w:sz w:val="27"/>
          </w:rPr>
          <w:t>от 27 октября 2015 г. N 1224</w:t>
        </w:r>
      </w:hyperlink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 "О внесении изменения в Порядок организации и осуществления образовательной деятельности по основным программам профессионального обучения, утвержденный приказом Министерства образования и науки Российской Федерации от 18 апреля 2013 г. N 292" (зарегистрирован Министерством юстиции Российской Федерации 12 ноября 2015 г., регистрационный N 39682).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3129"/>
      </w:tblGrid>
      <w:tr w:rsidR="008B05B8" w:rsidRPr="008B05B8" w:rsidTr="008B05B8">
        <w:tc>
          <w:tcPr>
            <w:tcW w:w="3300" w:type="pct"/>
            <w:shd w:val="clear" w:color="auto" w:fill="FFFFFF"/>
            <w:vAlign w:val="bottom"/>
            <w:hideMark/>
          </w:tcPr>
          <w:p w:rsidR="008B05B8" w:rsidRPr="008B05B8" w:rsidRDefault="008B05B8" w:rsidP="008B0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</w:rPr>
            </w:pPr>
            <w:r w:rsidRPr="008B05B8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</w:rPr>
              <w:t>Министр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8B05B8" w:rsidRPr="008B05B8" w:rsidRDefault="008B05B8" w:rsidP="008B0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</w:rPr>
            </w:pPr>
            <w:r w:rsidRPr="008B05B8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</w:rPr>
              <w:t>С.С. Кравцов</w:t>
            </w:r>
          </w:p>
        </w:tc>
      </w:tr>
    </w:tbl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 </w:t>
      </w:r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Зарегистрировано в Минюсте РФ 11 сентября 2020 г.</w:t>
      </w:r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Регистрационный N 59784</w:t>
      </w:r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8B05B8">
        <w:rPr>
          <w:rFonts w:ascii="Times New Roman" w:eastAsia="Times New Roman" w:hAnsi="Times New Roman" w:cs="Times New Roman"/>
          <w:b/>
          <w:bCs/>
          <w:color w:val="22272F"/>
          <w:sz w:val="27"/>
        </w:rPr>
        <w:t>Приложение</w:t>
      </w:r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8B05B8">
        <w:rPr>
          <w:rFonts w:ascii="Times New Roman" w:eastAsia="Times New Roman" w:hAnsi="Times New Roman" w:cs="Times New Roman"/>
          <w:b/>
          <w:bCs/>
          <w:color w:val="22272F"/>
          <w:sz w:val="27"/>
        </w:rPr>
        <w:t>УТВЕРЖДЕН</w:t>
      </w:r>
      <w:r w:rsidRPr="008B05B8">
        <w:rPr>
          <w:rFonts w:ascii="Times New Roman" w:eastAsia="Times New Roman" w:hAnsi="Times New Roman" w:cs="Times New Roman"/>
          <w:b/>
          <w:bCs/>
          <w:color w:val="22272F"/>
          <w:sz w:val="27"/>
          <w:szCs w:val="27"/>
        </w:rPr>
        <w:br/>
      </w:r>
      <w:hyperlink r:id="rId13" w:anchor="/document/74626872/entry/0" w:history="1">
        <w:r w:rsidRPr="008B05B8">
          <w:rPr>
            <w:rFonts w:ascii="Times New Roman" w:eastAsia="Times New Roman" w:hAnsi="Times New Roman" w:cs="Times New Roman"/>
            <w:b/>
            <w:bCs/>
            <w:color w:val="3272C0"/>
            <w:sz w:val="27"/>
          </w:rPr>
          <w:t>приказом</w:t>
        </w:r>
      </w:hyperlink>
      <w:r w:rsidRPr="008B05B8">
        <w:rPr>
          <w:rFonts w:ascii="Times New Roman" w:eastAsia="Times New Roman" w:hAnsi="Times New Roman" w:cs="Times New Roman"/>
          <w:b/>
          <w:bCs/>
          <w:color w:val="22272F"/>
          <w:sz w:val="27"/>
        </w:rPr>
        <w:t> Министерства просвещения</w:t>
      </w:r>
      <w:r w:rsidRPr="008B05B8">
        <w:rPr>
          <w:rFonts w:ascii="Times New Roman" w:eastAsia="Times New Roman" w:hAnsi="Times New Roman" w:cs="Times New Roman"/>
          <w:b/>
          <w:bCs/>
          <w:color w:val="22272F"/>
          <w:sz w:val="27"/>
          <w:szCs w:val="27"/>
        </w:rPr>
        <w:br/>
      </w:r>
      <w:r w:rsidRPr="008B05B8">
        <w:rPr>
          <w:rFonts w:ascii="Times New Roman" w:eastAsia="Times New Roman" w:hAnsi="Times New Roman" w:cs="Times New Roman"/>
          <w:b/>
          <w:bCs/>
          <w:color w:val="22272F"/>
          <w:sz w:val="27"/>
        </w:rPr>
        <w:t>Российской Федерации</w:t>
      </w:r>
      <w:r w:rsidRPr="008B05B8">
        <w:rPr>
          <w:rFonts w:ascii="Times New Roman" w:eastAsia="Times New Roman" w:hAnsi="Times New Roman" w:cs="Times New Roman"/>
          <w:b/>
          <w:bCs/>
          <w:color w:val="22272F"/>
          <w:sz w:val="27"/>
          <w:szCs w:val="27"/>
        </w:rPr>
        <w:br/>
      </w:r>
      <w:r w:rsidRPr="008B05B8">
        <w:rPr>
          <w:rFonts w:ascii="Times New Roman" w:eastAsia="Times New Roman" w:hAnsi="Times New Roman" w:cs="Times New Roman"/>
          <w:b/>
          <w:bCs/>
          <w:color w:val="22272F"/>
          <w:sz w:val="27"/>
        </w:rPr>
        <w:t>от 26 августа 2020 г. N 438</w:t>
      </w:r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8"/>
          <w:szCs w:val="38"/>
        </w:rPr>
      </w:pPr>
      <w:r w:rsidRPr="008B05B8">
        <w:rPr>
          <w:rFonts w:ascii="Times New Roman" w:eastAsia="Times New Roman" w:hAnsi="Times New Roman" w:cs="Times New Roman"/>
          <w:color w:val="22272F"/>
          <w:sz w:val="38"/>
          <w:szCs w:val="38"/>
        </w:rPr>
        <w:t>Порядок</w:t>
      </w:r>
      <w:r w:rsidRPr="008B05B8">
        <w:rPr>
          <w:rFonts w:ascii="Times New Roman" w:eastAsia="Times New Roman" w:hAnsi="Times New Roman" w:cs="Times New Roman"/>
          <w:color w:val="22272F"/>
          <w:sz w:val="38"/>
          <w:szCs w:val="38"/>
        </w:rPr>
        <w:br/>
        <w:t>организации и осуществления образовательной деятельности по основным программам профессионального обучения</w:t>
      </w:r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8"/>
          <w:szCs w:val="38"/>
        </w:rPr>
      </w:pPr>
      <w:r w:rsidRPr="008B05B8">
        <w:rPr>
          <w:rFonts w:ascii="Times New Roman" w:eastAsia="Times New Roman" w:hAnsi="Times New Roman" w:cs="Times New Roman"/>
          <w:color w:val="22272F"/>
          <w:sz w:val="38"/>
          <w:szCs w:val="38"/>
        </w:rPr>
        <w:t>I. Общие положения</w:t>
      </w:r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1. Порядок организации и осуществления образовательной деятельности по основным программам профессионального обучения (далее - Порядок) устанавливает правила организации и осуществления образовательной деятельности по основным программам профессионального обучения, в том числе особенности организации образовательной деятельности для лиц с ограниченными возможностями здоровья.</w:t>
      </w:r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2. Настоящий Порядок является обязательным для организаций, осуществляющих образовательную деятельность по основным программам профессионального обучения (программам профессиональной подготовки по профессиям рабочих, должностям служащих, программам переподготовки рабочих, служащих и программам повышения квалификации рабочих, служащих).</w:t>
      </w:r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3. Порядок организации и осуществления образовательной деятельности по основным программам профессионального обучения в части, не </w:t>
      </w:r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lastRenderedPageBreak/>
        <w:t>урегулированной </w:t>
      </w:r>
      <w:hyperlink r:id="rId14" w:anchor="/document/70291362/entry/0" w:history="1">
        <w:r w:rsidRPr="008B05B8">
          <w:rPr>
            <w:rFonts w:ascii="Times New Roman" w:eastAsia="Times New Roman" w:hAnsi="Times New Roman" w:cs="Times New Roman"/>
            <w:color w:val="3272C0"/>
            <w:sz w:val="27"/>
          </w:rPr>
          <w:t>законодательством</w:t>
        </w:r>
      </w:hyperlink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 об образовании и настоящим Порядком, устанавливается организацией, осуществляющей образовательную деятельность.</w:t>
      </w:r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4. Основные программы профессионального обучения самостоятельно разрабатываются и утверждаются организацией, осуществляющей образовательную деятельность, если </w:t>
      </w:r>
      <w:hyperlink r:id="rId15" w:anchor="/document/70291362/entry/0" w:history="1">
        <w:r w:rsidRPr="008B05B8">
          <w:rPr>
            <w:rFonts w:ascii="Times New Roman" w:eastAsia="Times New Roman" w:hAnsi="Times New Roman" w:cs="Times New Roman"/>
            <w:color w:val="3272C0"/>
            <w:sz w:val="27"/>
          </w:rPr>
          <w:t>Федеральным законом</w:t>
        </w:r>
      </w:hyperlink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 от 29 декабря 2012 г. N 273-ФЗ "Об образовании в Российской Федерации" не установлено иное</w:t>
      </w:r>
      <w:r w:rsidRPr="008B05B8">
        <w:rPr>
          <w:rFonts w:ascii="Times New Roman" w:eastAsia="Times New Roman" w:hAnsi="Times New Roman" w:cs="Times New Roman"/>
          <w:color w:val="22272F"/>
          <w:sz w:val="19"/>
          <w:szCs w:val="19"/>
          <w:vertAlign w:val="superscript"/>
        </w:rPr>
        <w:t> </w:t>
      </w:r>
      <w:hyperlink r:id="rId16" w:anchor="/document/74626872/entry/1111" w:history="1">
        <w:r w:rsidRPr="008B05B8">
          <w:rPr>
            <w:rFonts w:ascii="Times New Roman" w:eastAsia="Times New Roman" w:hAnsi="Times New Roman" w:cs="Times New Roman"/>
            <w:color w:val="3272C0"/>
            <w:sz w:val="19"/>
            <w:vertAlign w:val="superscript"/>
          </w:rPr>
          <w:t>1</w:t>
        </w:r>
      </w:hyperlink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.</w:t>
      </w:r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5. Уполномоченными федеральными государственными органами в случаях, установленных </w:t>
      </w:r>
      <w:hyperlink r:id="rId17" w:anchor="/document/70291362/entry/0" w:history="1">
        <w:r w:rsidRPr="008B05B8">
          <w:rPr>
            <w:rFonts w:ascii="Times New Roman" w:eastAsia="Times New Roman" w:hAnsi="Times New Roman" w:cs="Times New Roman"/>
            <w:color w:val="3272C0"/>
            <w:sz w:val="27"/>
          </w:rPr>
          <w:t>Федеральным законом</w:t>
        </w:r>
      </w:hyperlink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 от 29 декабря 2012 г. N 273-ФЗ "Об образовании в Российской Федерации", другими федеральными законами, разрабатываются и утверждаются примерные программы профессионального обучения или типовые программы профессионального обучения, в соответствии с которыми организациями, осуществляющими образовательную деятельность, разрабатываются соответствующие программы профессионального обучения</w:t>
      </w:r>
      <w:r w:rsidRPr="008B05B8">
        <w:rPr>
          <w:rFonts w:ascii="Times New Roman" w:eastAsia="Times New Roman" w:hAnsi="Times New Roman" w:cs="Times New Roman"/>
          <w:color w:val="22272F"/>
          <w:sz w:val="19"/>
          <w:szCs w:val="19"/>
          <w:vertAlign w:val="superscript"/>
        </w:rPr>
        <w:t> </w:t>
      </w:r>
      <w:hyperlink r:id="rId18" w:anchor="/document/74626872/entry/1112" w:history="1">
        <w:r w:rsidRPr="008B05B8">
          <w:rPr>
            <w:rFonts w:ascii="Times New Roman" w:eastAsia="Times New Roman" w:hAnsi="Times New Roman" w:cs="Times New Roman"/>
            <w:color w:val="3272C0"/>
            <w:sz w:val="19"/>
            <w:vertAlign w:val="superscript"/>
          </w:rPr>
          <w:t>2</w:t>
        </w:r>
      </w:hyperlink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.</w:t>
      </w:r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8"/>
          <w:szCs w:val="38"/>
        </w:rPr>
      </w:pPr>
      <w:r w:rsidRPr="008B05B8">
        <w:rPr>
          <w:rFonts w:ascii="Times New Roman" w:eastAsia="Times New Roman" w:hAnsi="Times New Roman" w:cs="Times New Roman"/>
          <w:color w:val="22272F"/>
          <w:sz w:val="38"/>
          <w:szCs w:val="38"/>
        </w:rPr>
        <w:t>II. Организация и осуществление образовательной деятельности</w:t>
      </w:r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6. Профессиональное обучение осуществляется в организациях, осуществляющих образовательную деятельность, в том числе в учебных центрах профессиональной квалификации и на производстве, а также в форме самообразования. Учебные центры профессиональной квалификации могут создаваться в различных организационно-правовых формах юридических лиц, предусмотренных </w:t>
      </w:r>
      <w:hyperlink r:id="rId19" w:anchor="/document/10164072/entry/3" w:history="1">
        <w:r w:rsidRPr="008B05B8">
          <w:rPr>
            <w:rFonts w:ascii="Times New Roman" w:eastAsia="Times New Roman" w:hAnsi="Times New Roman" w:cs="Times New Roman"/>
            <w:color w:val="3272C0"/>
            <w:sz w:val="27"/>
          </w:rPr>
          <w:t>гражданским законодательством</w:t>
        </w:r>
      </w:hyperlink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, или в качестве структурных подразделений юридических лиц</w:t>
      </w:r>
      <w:r w:rsidRPr="008B05B8">
        <w:rPr>
          <w:rFonts w:ascii="Times New Roman" w:eastAsia="Times New Roman" w:hAnsi="Times New Roman" w:cs="Times New Roman"/>
          <w:color w:val="22272F"/>
          <w:sz w:val="19"/>
          <w:szCs w:val="19"/>
          <w:vertAlign w:val="superscript"/>
        </w:rPr>
        <w:t> </w:t>
      </w:r>
      <w:hyperlink r:id="rId20" w:anchor="/document/74626872/entry/1113" w:history="1">
        <w:r w:rsidRPr="008B05B8">
          <w:rPr>
            <w:rFonts w:ascii="Times New Roman" w:eastAsia="Times New Roman" w:hAnsi="Times New Roman" w:cs="Times New Roman"/>
            <w:color w:val="3272C0"/>
            <w:sz w:val="19"/>
            <w:vertAlign w:val="superscript"/>
          </w:rPr>
          <w:t>3</w:t>
        </w:r>
      </w:hyperlink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.</w:t>
      </w:r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7. Формы </w:t>
      </w:r>
      <w:proofErr w:type="gramStart"/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обучения по</w:t>
      </w:r>
      <w:proofErr w:type="gramEnd"/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</w:t>
      </w:r>
      <w:r w:rsidRPr="008B05B8">
        <w:rPr>
          <w:rFonts w:ascii="Times New Roman" w:eastAsia="Times New Roman" w:hAnsi="Times New Roman" w:cs="Times New Roman"/>
          <w:color w:val="22272F"/>
          <w:sz w:val="19"/>
          <w:szCs w:val="19"/>
          <w:vertAlign w:val="superscript"/>
        </w:rPr>
        <w:t> </w:t>
      </w:r>
      <w:hyperlink r:id="rId21" w:anchor="/document/74626872/entry/1114" w:history="1">
        <w:r w:rsidRPr="008B05B8">
          <w:rPr>
            <w:rFonts w:ascii="Times New Roman" w:eastAsia="Times New Roman" w:hAnsi="Times New Roman" w:cs="Times New Roman"/>
            <w:color w:val="3272C0"/>
            <w:sz w:val="19"/>
            <w:vertAlign w:val="superscript"/>
          </w:rPr>
          <w:t>4</w:t>
        </w:r>
      </w:hyperlink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.</w:t>
      </w:r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8. Допускается сочетание различных форм получения образования и форм обучения</w:t>
      </w:r>
      <w:r w:rsidRPr="008B05B8">
        <w:rPr>
          <w:rFonts w:ascii="Times New Roman" w:eastAsia="Times New Roman" w:hAnsi="Times New Roman" w:cs="Times New Roman"/>
          <w:color w:val="22272F"/>
          <w:sz w:val="19"/>
          <w:szCs w:val="19"/>
          <w:vertAlign w:val="superscript"/>
        </w:rPr>
        <w:t> </w:t>
      </w:r>
      <w:hyperlink r:id="rId22" w:anchor="/document/74626872/entry/1115" w:history="1">
        <w:r w:rsidRPr="008B05B8">
          <w:rPr>
            <w:rFonts w:ascii="Times New Roman" w:eastAsia="Times New Roman" w:hAnsi="Times New Roman" w:cs="Times New Roman"/>
            <w:color w:val="3272C0"/>
            <w:sz w:val="19"/>
            <w:vertAlign w:val="superscript"/>
          </w:rPr>
          <w:t>5</w:t>
        </w:r>
      </w:hyperlink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.</w:t>
      </w:r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9. Содержание и продолжительность профессионального </w:t>
      </w:r>
      <w:proofErr w:type="gramStart"/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обучения по</w:t>
      </w:r>
      <w:proofErr w:type="gramEnd"/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каждой профессии рабочего, должности служащего определяется конкретной программой профессионального обучения, разрабатываемой и утверждаемой организацией, осуществляющей образовательную деятельность, на основе профессиональных стандартов (при наличии) или установленных квалификационных требований, если иное не установлено законодательством Российской Федерации.</w:t>
      </w:r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lastRenderedPageBreak/>
        <w:t>10. Сроки начала и окончания профессионального обучения определяются в соответствии с учебным планом конкретной основной программы профессионального обучения.</w:t>
      </w:r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11. Образовательная деятельность по основным программам профессионального обучения организуется в соответствии с расписанием, которое определяется организацией, осуществляющей образовательную деятельность.</w:t>
      </w:r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12. Профессиональное обучение на производстве осуществляется в пределах рабочего времени обучающегося по соответствующим основным программам профессионального обучения.</w:t>
      </w:r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13. Профессиональное </w:t>
      </w:r>
      <w:proofErr w:type="gramStart"/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обучение</w:t>
      </w:r>
      <w:proofErr w:type="gramEnd"/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по индивидуальному учебному плану, в том числе ускоренное обучение, в пределах осваиваемой программы профессионального обучения осуществляется в порядке, установленном локальными нормативными актами организации, осуществляющей образовательную деятельность. При прохождении профессионального обучения в соответствии с индивидуальным учебным планом его продолжительность может быть изменена организацией, осуществляющей образовательную деятельность, с учетом особенностей и образовательных потребностей конкретного обучающегося.</w:t>
      </w:r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14. Реализация основных программ профессионального обучения сопровождается проведением промежуточной аттестации обучающихся. Формы, периодичность и порядок проведения промежуточной аттестации </w:t>
      </w:r>
      <w:proofErr w:type="gramStart"/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обучающихся</w:t>
      </w:r>
      <w:proofErr w:type="gramEnd"/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устанавливаются организацией, осуществляющей образовательную деятельность, самостоятельно.</w:t>
      </w:r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15. Профессиональное обучение завершается итоговой аттестацией в форме квалификационного экзамена</w:t>
      </w:r>
      <w:r w:rsidRPr="008B05B8">
        <w:rPr>
          <w:rFonts w:ascii="Times New Roman" w:eastAsia="Times New Roman" w:hAnsi="Times New Roman" w:cs="Times New Roman"/>
          <w:color w:val="22272F"/>
          <w:sz w:val="19"/>
          <w:szCs w:val="19"/>
          <w:vertAlign w:val="superscript"/>
        </w:rPr>
        <w:t> </w:t>
      </w:r>
      <w:hyperlink r:id="rId23" w:anchor="/document/74626872/entry/1116" w:history="1">
        <w:r w:rsidRPr="008B05B8">
          <w:rPr>
            <w:rFonts w:ascii="Times New Roman" w:eastAsia="Times New Roman" w:hAnsi="Times New Roman" w:cs="Times New Roman"/>
            <w:color w:val="3272C0"/>
            <w:sz w:val="19"/>
            <w:vertAlign w:val="superscript"/>
          </w:rPr>
          <w:t>6</w:t>
        </w:r>
      </w:hyperlink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.</w:t>
      </w:r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16. 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 (при наличии таких разрядов, классов, категорий)</w:t>
      </w:r>
      <w:r w:rsidRPr="008B05B8">
        <w:rPr>
          <w:rFonts w:ascii="Times New Roman" w:eastAsia="Times New Roman" w:hAnsi="Times New Roman" w:cs="Times New Roman"/>
          <w:color w:val="22272F"/>
          <w:sz w:val="19"/>
          <w:szCs w:val="19"/>
          <w:vertAlign w:val="superscript"/>
        </w:rPr>
        <w:t> </w:t>
      </w:r>
      <w:hyperlink r:id="rId24" w:anchor="/document/74626872/entry/1117" w:history="1">
        <w:r w:rsidRPr="008B05B8">
          <w:rPr>
            <w:rFonts w:ascii="Times New Roman" w:eastAsia="Times New Roman" w:hAnsi="Times New Roman" w:cs="Times New Roman"/>
            <w:color w:val="3272C0"/>
            <w:sz w:val="19"/>
            <w:vertAlign w:val="superscript"/>
          </w:rPr>
          <w:t>7</w:t>
        </w:r>
      </w:hyperlink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.</w:t>
      </w:r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17.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К проведению квалификационного экзамена привлекаются представители работодателей, их объединений</w:t>
      </w:r>
      <w:r w:rsidRPr="008B05B8">
        <w:rPr>
          <w:rFonts w:ascii="Times New Roman" w:eastAsia="Times New Roman" w:hAnsi="Times New Roman" w:cs="Times New Roman"/>
          <w:color w:val="22272F"/>
          <w:sz w:val="19"/>
          <w:szCs w:val="19"/>
          <w:vertAlign w:val="superscript"/>
        </w:rPr>
        <w:t> </w:t>
      </w:r>
      <w:hyperlink r:id="rId25" w:anchor="/document/74626872/entry/1118" w:history="1">
        <w:r w:rsidRPr="008B05B8">
          <w:rPr>
            <w:rFonts w:ascii="Times New Roman" w:eastAsia="Times New Roman" w:hAnsi="Times New Roman" w:cs="Times New Roman"/>
            <w:color w:val="3272C0"/>
            <w:sz w:val="19"/>
            <w:vertAlign w:val="superscript"/>
          </w:rPr>
          <w:t>8</w:t>
        </w:r>
      </w:hyperlink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.</w:t>
      </w:r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lastRenderedPageBreak/>
        <w:t>18. Формы проведения квалификационного экзамена устанавливаются организацией, осуществляющей образовательную деятельность.</w:t>
      </w:r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19. Лицо, успешно сдавшее квалификационный экзамен, получает квалификацию по профессии рабочего, должности служащего с присвоением (при наличии) квалификационного разряда, класса, категории по результатам профессионального обучения, что подтверждается документом о квалификации (свидетельством о профессии рабочего, должности служащего).</w:t>
      </w:r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20. </w:t>
      </w:r>
      <w:proofErr w:type="gramStart"/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Квалификация, указываемая в свидетельстве о профессии рабочего, должности служащего, дает его обладателю право заниматься определенной профессиональной деятельностью или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профессионального обучения, если иное не установлено законодательством Российской Федерации</w:t>
      </w:r>
      <w:r w:rsidRPr="008B05B8">
        <w:rPr>
          <w:rFonts w:ascii="Times New Roman" w:eastAsia="Times New Roman" w:hAnsi="Times New Roman" w:cs="Times New Roman"/>
          <w:color w:val="22272F"/>
          <w:sz w:val="19"/>
          <w:szCs w:val="19"/>
          <w:vertAlign w:val="superscript"/>
        </w:rPr>
        <w:t> </w:t>
      </w:r>
      <w:hyperlink r:id="rId26" w:anchor="/document/74626872/entry/1119" w:history="1">
        <w:r w:rsidRPr="008B05B8">
          <w:rPr>
            <w:rFonts w:ascii="Times New Roman" w:eastAsia="Times New Roman" w:hAnsi="Times New Roman" w:cs="Times New Roman"/>
            <w:color w:val="3272C0"/>
            <w:sz w:val="19"/>
            <w:vertAlign w:val="superscript"/>
          </w:rPr>
          <w:t>9</w:t>
        </w:r>
      </w:hyperlink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.</w:t>
      </w:r>
      <w:proofErr w:type="gramEnd"/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21. Организации, осуществляющие образовательную деятельность, самостоятельно устанавливают образцы выдаваемого свидетельства о профессии рабочего, должности служащего, и определяют порядок их заполнения и выдачи</w:t>
      </w:r>
      <w:r w:rsidRPr="008B05B8">
        <w:rPr>
          <w:rFonts w:ascii="Times New Roman" w:eastAsia="Times New Roman" w:hAnsi="Times New Roman" w:cs="Times New Roman"/>
          <w:color w:val="22272F"/>
          <w:sz w:val="19"/>
          <w:szCs w:val="19"/>
          <w:vertAlign w:val="superscript"/>
        </w:rPr>
        <w:t> </w:t>
      </w:r>
      <w:hyperlink r:id="rId27" w:anchor="/document/74626872/entry/1120" w:history="1">
        <w:r w:rsidRPr="008B05B8">
          <w:rPr>
            <w:rFonts w:ascii="Times New Roman" w:eastAsia="Times New Roman" w:hAnsi="Times New Roman" w:cs="Times New Roman"/>
            <w:color w:val="3272C0"/>
            <w:sz w:val="19"/>
            <w:vertAlign w:val="superscript"/>
          </w:rPr>
          <w:t>10</w:t>
        </w:r>
      </w:hyperlink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. При определении порядка заполнения, учета и выдачи свидетельства о профессии рабочего, должности служащего в нем также предусматривается порядок заполнения, учета и выдачи дубликата указанного свидетельства.</w:t>
      </w:r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22. Лицам, не прошедшим итоговой аттестации или получившим на итоговой аттестации неудовлетворительные результаты, а также лицам, освоившим часть основной программы профессионального обучения и (или) отчисленным из организации, осуществляющей образовательную деятельность, выдается справка об обучении или о периоде </w:t>
      </w:r>
      <w:proofErr w:type="gramStart"/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обучения по образцу</w:t>
      </w:r>
      <w:proofErr w:type="gramEnd"/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, самостоятельно устанавливаемому организацией, осуществляющей образовательную деятельность</w:t>
      </w:r>
      <w:r w:rsidRPr="008B05B8">
        <w:rPr>
          <w:rFonts w:ascii="Times New Roman" w:eastAsia="Times New Roman" w:hAnsi="Times New Roman" w:cs="Times New Roman"/>
          <w:color w:val="22272F"/>
          <w:sz w:val="19"/>
          <w:szCs w:val="19"/>
          <w:vertAlign w:val="superscript"/>
        </w:rPr>
        <w:t> </w:t>
      </w:r>
      <w:hyperlink r:id="rId28" w:anchor="/document/74626872/entry/1121" w:history="1">
        <w:r w:rsidRPr="008B05B8">
          <w:rPr>
            <w:rFonts w:ascii="Times New Roman" w:eastAsia="Times New Roman" w:hAnsi="Times New Roman" w:cs="Times New Roman"/>
            <w:color w:val="3272C0"/>
            <w:sz w:val="19"/>
            <w:vertAlign w:val="superscript"/>
          </w:rPr>
          <w:t>11</w:t>
        </w:r>
      </w:hyperlink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.</w:t>
      </w:r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8"/>
          <w:szCs w:val="38"/>
        </w:rPr>
      </w:pPr>
      <w:r w:rsidRPr="008B05B8">
        <w:rPr>
          <w:rFonts w:ascii="Times New Roman" w:eastAsia="Times New Roman" w:hAnsi="Times New Roman" w:cs="Times New Roman"/>
          <w:color w:val="22272F"/>
          <w:sz w:val="38"/>
          <w:szCs w:val="38"/>
        </w:rPr>
        <w:t>III. Особенности профессионального обучения лиц с ограниченными возможностями здоровья</w:t>
      </w:r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23. Содержание профессионального обучения и условия организации обучения лиц с ограниченными возможностями здоровья определяются адаптированной образовательной программой, самостоятельно разрабатываемой организацией, осуществляющей образовательную деятельность.</w:t>
      </w:r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24. Организациями, осуществляющими образовательную деятельность, должны быть созданы специальные условия для получения образования по основным программам профессионального обучения обучающимися с ограниченными возможностями здоровья</w:t>
      </w:r>
      <w:r w:rsidRPr="008B05B8">
        <w:rPr>
          <w:rFonts w:ascii="Times New Roman" w:eastAsia="Times New Roman" w:hAnsi="Times New Roman" w:cs="Times New Roman"/>
          <w:color w:val="22272F"/>
          <w:sz w:val="19"/>
          <w:szCs w:val="19"/>
          <w:vertAlign w:val="superscript"/>
        </w:rPr>
        <w:t> </w:t>
      </w:r>
      <w:hyperlink r:id="rId29" w:anchor="/document/74626872/entry/1122" w:history="1">
        <w:r w:rsidRPr="008B05B8">
          <w:rPr>
            <w:rFonts w:ascii="Times New Roman" w:eastAsia="Times New Roman" w:hAnsi="Times New Roman" w:cs="Times New Roman"/>
            <w:color w:val="3272C0"/>
            <w:sz w:val="19"/>
            <w:vertAlign w:val="superscript"/>
          </w:rPr>
          <w:t>12</w:t>
        </w:r>
      </w:hyperlink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.</w:t>
      </w:r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lastRenderedPageBreak/>
        <w:t xml:space="preserve">25. </w:t>
      </w:r>
      <w:proofErr w:type="gramStart"/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(с различными формами умственной отсталости), не имеющими основного общего или среднего общего образования</w:t>
      </w:r>
      <w:r w:rsidRPr="008B05B8">
        <w:rPr>
          <w:rFonts w:ascii="Times New Roman" w:eastAsia="Times New Roman" w:hAnsi="Times New Roman" w:cs="Times New Roman"/>
          <w:color w:val="22272F"/>
          <w:sz w:val="19"/>
          <w:szCs w:val="19"/>
          <w:vertAlign w:val="superscript"/>
        </w:rPr>
        <w:t> </w:t>
      </w:r>
      <w:hyperlink r:id="rId30" w:anchor="/document/74626872/entry/1123" w:history="1">
        <w:r w:rsidRPr="008B05B8">
          <w:rPr>
            <w:rFonts w:ascii="Times New Roman" w:eastAsia="Times New Roman" w:hAnsi="Times New Roman" w:cs="Times New Roman"/>
            <w:color w:val="3272C0"/>
            <w:sz w:val="19"/>
            <w:vertAlign w:val="superscript"/>
          </w:rPr>
          <w:t>13</w:t>
        </w:r>
      </w:hyperlink>
      <w:r w:rsidRPr="008B05B8">
        <w:rPr>
          <w:rFonts w:ascii="Times New Roman" w:eastAsia="Times New Roman" w:hAnsi="Times New Roman" w:cs="Times New Roman"/>
          <w:color w:val="22272F"/>
          <w:sz w:val="27"/>
          <w:szCs w:val="27"/>
        </w:rPr>
        <w:t>.</w:t>
      </w:r>
      <w:proofErr w:type="gramEnd"/>
    </w:p>
    <w:p w:rsidR="008B05B8" w:rsidRPr="008B05B8" w:rsidRDefault="008B05B8" w:rsidP="008B05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3"/>
          <w:szCs w:val="23"/>
        </w:rPr>
      </w:pPr>
      <w:r w:rsidRPr="008B05B8">
        <w:rPr>
          <w:rFonts w:ascii="Courier New" w:eastAsia="Times New Roman" w:hAnsi="Courier New" w:cs="Courier New"/>
          <w:color w:val="22272F"/>
          <w:sz w:val="23"/>
          <w:szCs w:val="23"/>
        </w:rPr>
        <w:t>──────────────────────────────</w:t>
      </w:r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8B05B8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</w:rPr>
        <w:t>1</w:t>
      </w:r>
      <w:r w:rsidRPr="008B05B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  <w:hyperlink r:id="rId31" w:anchor="/document/70291362/entry/108169" w:history="1">
        <w:r w:rsidRPr="008B05B8">
          <w:rPr>
            <w:rFonts w:ascii="Times New Roman" w:eastAsia="Times New Roman" w:hAnsi="Times New Roman" w:cs="Times New Roman"/>
            <w:color w:val="3272C0"/>
            <w:sz w:val="23"/>
          </w:rPr>
          <w:t>Часть 5 статьи 12</w:t>
        </w:r>
      </w:hyperlink>
      <w:r w:rsidRPr="008B05B8">
        <w:rPr>
          <w:rFonts w:ascii="Times New Roman" w:eastAsia="Times New Roman" w:hAnsi="Times New Roman" w:cs="Times New Roman"/>
          <w:color w:val="22272F"/>
          <w:sz w:val="23"/>
          <w:szCs w:val="23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8B05B8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</w:rPr>
        <w:t>2</w:t>
      </w:r>
      <w:r w:rsidRPr="008B05B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  <w:hyperlink r:id="rId32" w:anchor="/document/70291362/entry/108179" w:history="1">
        <w:r w:rsidRPr="008B05B8">
          <w:rPr>
            <w:rFonts w:ascii="Times New Roman" w:eastAsia="Times New Roman" w:hAnsi="Times New Roman" w:cs="Times New Roman"/>
            <w:color w:val="3272C0"/>
            <w:sz w:val="23"/>
          </w:rPr>
          <w:t>Часть 15 статьи 12</w:t>
        </w:r>
      </w:hyperlink>
      <w:r w:rsidRPr="008B05B8">
        <w:rPr>
          <w:rFonts w:ascii="Times New Roman" w:eastAsia="Times New Roman" w:hAnsi="Times New Roman" w:cs="Times New Roman"/>
          <w:color w:val="22272F"/>
          <w:sz w:val="23"/>
          <w:szCs w:val="23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8B05B8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</w:rPr>
        <w:t>3</w:t>
      </w:r>
      <w:r w:rsidRPr="008B05B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  <w:hyperlink r:id="rId33" w:anchor="/document/70291362/entry/108860" w:history="1">
        <w:r w:rsidRPr="008B05B8">
          <w:rPr>
            <w:rFonts w:ascii="Times New Roman" w:eastAsia="Times New Roman" w:hAnsi="Times New Roman" w:cs="Times New Roman"/>
            <w:color w:val="3272C0"/>
            <w:sz w:val="23"/>
          </w:rPr>
          <w:t>Часть 6 статьи 73</w:t>
        </w:r>
      </w:hyperlink>
      <w:r w:rsidRPr="008B05B8">
        <w:rPr>
          <w:rFonts w:ascii="Times New Roman" w:eastAsia="Times New Roman" w:hAnsi="Times New Roman" w:cs="Times New Roman"/>
          <w:color w:val="22272F"/>
          <w:sz w:val="23"/>
          <w:szCs w:val="23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8B05B8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</w:rPr>
        <w:t>4</w:t>
      </w:r>
      <w:r w:rsidRPr="008B05B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  <w:hyperlink r:id="rId34" w:anchor="/document/70291362/entry/108216" w:history="1">
        <w:r w:rsidRPr="008B05B8">
          <w:rPr>
            <w:rFonts w:ascii="Times New Roman" w:eastAsia="Times New Roman" w:hAnsi="Times New Roman" w:cs="Times New Roman"/>
            <w:color w:val="3272C0"/>
            <w:sz w:val="23"/>
          </w:rPr>
          <w:t>Часть 5 статьи 17</w:t>
        </w:r>
      </w:hyperlink>
      <w:r w:rsidRPr="008B05B8">
        <w:rPr>
          <w:rFonts w:ascii="Times New Roman" w:eastAsia="Times New Roman" w:hAnsi="Times New Roman" w:cs="Times New Roman"/>
          <w:color w:val="22272F"/>
          <w:sz w:val="23"/>
          <w:szCs w:val="23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8B05B8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</w:rPr>
        <w:t>5</w:t>
      </w:r>
      <w:r w:rsidRPr="008B05B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  <w:hyperlink r:id="rId35" w:anchor="/document/70291362/entry/108215" w:history="1">
        <w:r w:rsidRPr="008B05B8">
          <w:rPr>
            <w:rFonts w:ascii="Times New Roman" w:eastAsia="Times New Roman" w:hAnsi="Times New Roman" w:cs="Times New Roman"/>
            <w:color w:val="3272C0"/>
            <w:sz w:val="23"/>
          </w:rPr>
          <w:t>Часть 4 статьи 17</w:t>
        </w:r>
      </w:hyperlink>
      <w:r w:rsidRPr="008B05B8">
        <w:rPr>
          <w:rFonts w:ascii="Times New Roman" w:eastAsia="Times New Roman" w:hAnsi="Times New Roman" w:cs="Times New Roman"/>
          <w:color w:val="22272F"/>
          <w:sz w:val="23"/>
          <w:szCs w:val="23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8B05B8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</w:rPr>
        <w:t>6</w:t>
      </w:r>
      <w:r w:rsidRPr="008B05B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  <w:hyperlink r:id="rId36" w:anchor="/document/70291362/entry/108864" w:history="1">
        <w:r w:rsidRPr="008B05B8">
          <w:rPr>
            <w:rFonts w:ascii="Times New Roman" w:eastAsia="Times New Roman" w:hAnsi="Times New Roman" w:cs="Times New Roman"/>
            <w:color w:val="3272C0"/>
            <w:sz w:val="23"/>
          </w:rPr>
          <w:t>Часть 1 статьи 74</w:t>
        </w:r>
      </w:hyperlink>
      <w:r w:rsidRPr="008B05B8">
        <w:rPr>
          <w:rFonts w:ascii="Times New Roman" w:eastAsia="Times New Roman" w:hAnsi="Times New Roman" w:cs="Times New Roman"/>
          <w:color w:val="22272F"/>
          <w:sz w:val="23"/>
          <w:szCs w:val="23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8B05B8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</w:rPr>
        <w:t>7</w:t>
      </w:r>
      <w:r w:rsidRPr="008B05B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  <w:hyperlink r:id="rId37" w:anchor="/document/70291362/entry/108865" w:history="1">
        <w:r w:rsidRPr="008B05B8">
          <w:rPr>
            <w:rFonts w:ascii="Times New Roman" w:eastAsia="Times New Roman" w:hAnsi="Times New Roman" w:cs="Times New Roman"/>
            <w:color w:val="3272C0"/>
            <w:sz w:val="23"/>
          </w:rPr>
          <w:t>Часть 2 статьи 74</w:t>
        </w:r>
      </w:hyperlink>
      <w:r w:rsidRPr="008B05B8">
        <w:rPr>
          <w:rFonts w:ascii="Times New Roman" w:eastAsia="Times New Roman" w:hAnsi="Times New Roman" w:cs="Times New Roman"/>
          <w:color w:val="22272F"/>
          <w:sz w:val="23"/>
          <w:szCs w:val="23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2020, N 22, ст. 3379).</w:t>
      </w:r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8B05B8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</w:rPr>
        <w:t>8</w:t>
      </w:r>
      <w:r w:rsidRPr="008B05B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  <w:hyperlink r:id="rId38" w:anchor="/document/70291362/entry/108866" w:history="1">
        <w:r w:rsidRPr="008B05B8">
          <w:rPr>
            <w:rFonts w:ascii="Times New Roman" w:eastAsia="Times New Roman" w:hAnsi="Times New Roman" w:cs="Times New Roman"/>
            <w:color w:val="3272C0"/>
            <w:sz w:val="23"/>
          </w:rPr>
          <w:t>Часть 3 статьи 74</w:t>
        </w:r>
      </w:hyperlink>
      <w:r w:rsidRPr="008B05B8">
        <w:rPr>
          <w:rFonts w:ascii="Times New Roman" w:eastAsia="Times New Roman" w:hAnsi="Times New Roman" w:cs="Times New Roman"/>
          <w:color w:val="22272F"/>
          <w:sz w:val="23"/>
          <w:szCs w:val="23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8B05B8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</w:rPr>
        <w:t>9</w:t>
      </w:r>
      <w:r w:rsidRPr="008B05B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  <w:hyperlink r:id="rId39" w:anchor="/document/70291362/entry/108737" w:history="1">
        <w:r w:rsidRPr="008B05B8">
          <w:rPr>
            <w:rFonts w:ascii="Times New Roman" w:eastAsia="Times New Roman" w:hAnsi="Times New Roman" w:cs="Times New Roman"/>
            <w:color w:val="3272C0"/>
            <w:sz w:val="23"/>
          </w:rPr>
          <w:t>Часть 11 статьи 60</w:t>
        </w:r>
      </w:hyperlink>
      <w:r w:rsidRPr="008B05B8">
        <w:rPr>
          <w:rFonts w:ascii="Times New Roman" w:eastAsia="Times New Roman" w:hAnsi="Times New Roman" w:cs="Times New Roman"/>
          <w:color w:val="22272F"/>
          <w:sz w:val="23"/>
          <w:szCs w:val="23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8B05B8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</w:rPr>
        <w:t>10</w:t>
      </w:r>
      <w:r w:rsidRPr="008B05B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  <w:hyperlink r:id="rId40" w:anchor="/document/70291362/entry/108720" w:history="1">
        <w:r w:rsidRPr="008B05B8">
          <w:rPr>
            <w:rFonts w:ascii="Times New Roman" w:eastAsia="Times New Roman" w:hAnsi="Times New Roman" w:cs="Times New Roman"/>
            <w:color w:val="3272C0"/>
            <w:sz w:val="23"/>
          </w:rPr>
          <w:t>Часть 3 статьи 60</w:t>
        </w:r>
      </w:hyperlink>
      <w:r w:rsidRPr="008B05B8">
        <w:rPr>
          <w:rFonts w:ascii="Times New Roman" w:eastAsia="Times New Roman" w:hAnsi="Times New Roman" w:cs="Times New Roman"/>
          <w:color w:val="22272F"/>
          <w:sz w:val="23"/>
          <w:szCs w:val="23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8B05B8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</w:rPr>
        <w:t>11</w:t>
      </w:r>
      <w:r w:rsidRPr="008B05B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  <w:hyperlink r:id="rId41" w:anchor="/document/70291362/entry/108738" w:history="1">
        <w:r w:rsidRPr="008B05B8">
          <w:rPr>
            <w:rFonts w:ascii="Times New Roman" w:eastAsia="Times New Roman" w:hAnsi="Times New Roman" w:cs="Times New Roman"/>
            <w:color w:val="3272C0"/>
            <w:sz w:val="23"/>
          </w:rPr>
          <w:t>Часть 12 статьи 60</w:t>
        </w:r>
      </w:hyperlink>
      <w:r w:rsidRPr="008B05B8">
        <w:rPr>
          <w:rFonts w:ascii="Times New Roman" w:eastAsia="Times New Roman" w:hAnsi="Times New Roman" w:cs="Times New Roman"/>
          <w:color w:val="22272F"/>
          <w:sz w:val="23"/>
          <w:szCs w:val="23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8B05B8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</w:rPr>
        <w:lastRenderedPageBreak/>
        <w:t>12</w:t>
      </w:r>
      <w:r w:rsidRPr="008B05B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  <w:hyperlink r:id="rId42" w:anchor="/document/70291362/entry/108912" w:history="1">
        <w:r w:rsidRPr="008B05B8">
          <w:rPr>
            <w:rFonts w:ascii="Times New Roman" w:eastAsia="Times New Roman" w:hAnsi="Times New Roman" w:cs="Times New Roman"/>
            <w:color w:val="3272C0"/>
            <w:sz w:val="23"/>
          </w:rPr>
          <w:t>Часть 10 статьи 79</w:t>
        </w:r>
      </w:hyperlink>
      <w:r w:rsidRPr="008B05B8">
        <w:rPr>
          <w:rFonts w:ascii="Times New Roman" w:eastAsia="Times New Roman" w:hAnsi="Times New Roman" w:cs="Times New Roman"/>
          <w:color w:val="22272F"/>
          <w:sz w:val="23"/>
          <w:szCs w:val="23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8B05B8" w:rsidRPr="008B05B8" w:rsidRDefault="008B05B8" w:rsidP="008B0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8B05B8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</w:rPr>
        <w:t>13</w:t>
      </w:r>
      <w:r w:rsidRPr="008B05B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  <w:hyperlink r:id="rId43" w:anchor="/document/70291362/entry/108911" w:history="1">
        <w:r w:rsidRPr="008B05B8">
          <w:rPr>
            <w:rFonts w:ascii="Times New Roman" w:eastAsia="Times New Roman" w:hAnsi="Times New Roman" w:cs="Times New Roman"/>
            <w:color w:val="3272C0"/>
            <w:sz w:val="23"/>
          </w:rPr>
          <w:t>Часть 9 статьи 79</w:t>
        </w:r>
      </w:hyperlink>
      <w:r w:rsidRPr="008B05B8">
        <w:rPr>
          <w:rFonts w:ascii="Times New Roman" w:eastAsia="Times New Roman" w:hAnsi="Times New Roman" w:cs="Times New Roman"/>
          <w:color w:val="22272F"/>
          <w:sz w:val="23"/>
          <w:szCs w:val="23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4134).</w:t>
      </w:r>
    </w:p>
    <w:p w:rsidR="00741332" w:rsidRDefault="00741332"/>
    <w:sectPr w:rsidR="00741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8B05B8"/>
    <w:rsid w:val="00741332"/>
    <w:rsid w:val="008B0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8B0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8B0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B05B8"/>
    <w:rPr>
      <w:color w:val="0000FF"/>
      <w:u w:val="single"/>
    </w:rPr>
  </w:style>
  <w:style w:type="paragraph" w:customStyle="1" w:styleId="s16">
    <w:name w:val="s_16"/>
    <w:basedOn w:val="a"/>
    <w:rsid w:val="008B0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8B0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8B0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8B05B8"/>
  </w:style>
  <w:style w:type="paragraph" w:styleId="HTML">
    <w:name w:val="HTML Preformatted"/>
    <w:basedOn w:val="a"/>
    <w:link w:val="HTML0"/>
    <w:uiPriority w:val="99"/>
    <w:semiHidden/>
    <w:unhideWhenUsed/>
    <w:rsid w:val="008B05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B05B8"/>
    <w:rPr>
      <w:rFonts w:ascii="Courier New" w:eastAsia="Times New Roman" w:hAnsi="Courier New" w:cs="Courier New"/>
      <w:sz w:val="20"/>
      <w:szCs w:val="20"/>
    </w:rPr>
  </w:style>
  <w:style w:type="paragraph" w:customStyle="1" w:styleId="s91">
    <w:name w:val="s_91"/>
    <w:basedOn w:val="a"/>
    <w:rsid w:val="008B0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0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o.garant.ru/" TargetMode="External"/><Relationship Id="rId13" Type="http://schemas.openxmlformats.org/officeDocument/2006/relationships/hyperlink" Target="https://ivo.garant.ru/" TargetMode="External"/><Relationship Id="rId18" Type="http://schemas.openxmlformats.org/officeDocument/2006/relationships/hyperlink" Target="https://ivo.garant.ru/" TargetMode="External"/><Relationship Id="rId26" Type="http://schemas.openxmlformats.org/officeDocument/2006/relationships/hyperlink" Target="https://ivo.garant.ru/" TargetMode="External"/><Relationship Id="rId39" Type="http://schemas.openxmlformats.org/officeDocument/2006/relationships/hyperlink" Target="https://ivo.garan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vo.garant.ru/" TargetMode="External"/><Relationship Id="rId34" Type="http://schemas.openxmlformats.org/officeDocument/2006/relationships/hyperlink" Target="https://ivo.garant.ru/" TargetMode="External"/><Relationship Id="rId42" Type="http://schemas.openxmlformats.org/officeDocument/2006/relationships/hyperlink" Target="https://ivo.garant.ru/" TargetMode="External"/><Relationship Id="rId7" Type="http://schemas.openxmlformats.org/officeDocument/2006/relationships/hyperlink" Target="https://ivo.garant.ru/" TargetMode="External"/><Relationship Id="rId12" Type="http://schemas.openxmlformats.org/officeDocument/2006/relationships/hyperlink" Target="https://ivo.garant.ru/" TargetMode="External"/><Relationship Id="rId17" Type="http://schemas.openxmlformats.org/officeDocument/2006/relationships/hyperlink" Target="https://ivo.garant.ru/" TargetMode="External"/><Relationship Id="rId25" Type="http://schemas.openxmlformats.org/officeDocument/2006/relationships/hyperlink" Target="https://ivo.garant.ru/" TargetMode="External"/><Relationship Id="rId33" Type="http://schemas.openxmlformats.org/officeDocument/2006/relationships/hyperlink" Target="https://ivo.garant.ru/" TargetMode="External"/><Relationship Id="rId38" Type="http://schemas.openxmlformats.org/officeDocument/2006/relationships/hyperlink" Target="https://ivo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vo.garant.ru/" TargetMode="External"/><Relationship Id="rId20" Type="http://schemas.openxmlformats.org/officeDocument/2006/relationships/hyperlink" Target="https://ivo.garant.ru/" TargetMode="External"/><Relationship Id="rId29" Type="http://schemas.openxmlformats.org/officeDocument/2006/relationships/hyperlink" Target="https://ivo.garant.ru/" TargetMode="External"/><Relationship Id="rId41" Type="http://schemas.openxmlformats.org/officeDocument/2006/relationships/hyperlink" Target="https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vo.garant.ru/" TargetMode="External"/><Relationship Id="rId11" Type="http://schemas.openxmlformats.org/officeDocument/2006/relationships/hyperlink" Target="https://ivo.garant.ru/" TargetMode="External"/><Relationship Id="rId24" Type="http://schemas.openxmlformats.org/officeDocument/2006/relationships/hyperlink" Target="https://ivo.garant.ru/" TargetMode="External"/><Relationship Id="rId32" Type="http://schemas.openxmlformats.org/officeDocument/2006/relationships/hyperlink" Target="https://ivo.garant.ru/" TargetMode="External"/><Relationship Id="rId37" Type="http://schemas.openxmlformats.org/officeDocument/2006/relationships/hyperlink" Target="https://ivo.garant.ru/" TargetMode="External"/><Relationship Id="rId40" Type="http://schemas.openxmlformats.org/officeDocument/2006/relationships/hyperlink" Target="https://ivo.garant.ru/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ivo.garant.ru/" TargetMode="External"/><Relationship Id="rId15" Type="http://schemas.openxmlformats.org/officeDocument/2006/relationships/hyperlink" Target="https://ivo.garant.ru/" TargetMode="External"/><Relationship Id="rId23" Type="http://schemas.openxmlformats.org/officeDocument/2006/relationships/hyperlink" Target="https://ivo.garant.ru/" TargetMode="External"/><Relationship Id="rId28" Type="http://schemas.openxmlformats.org/officeDocument/2006/relationships/hyperlink" Target="https://ivo.garant.ru/" TargetMode="External"/><Relationship Id="rId36" Type="http://schemas.openxmlformats.org/officeDocument/2006/relationships/hyperlink" Target="https://ivo.garant.ru/" TargetMode="External"/><Relationship Id="rId10" Type="http://schemas.openxmlformats.org/officeDocument/2006/relationships/hyperlink" Target="https://ivo.garant.ru/" TargetMode="External"/><Relationship Id="rId19" Type="http://schemas.openxmlformats.org/officeDocument/2006/relationships/hyperlink" Target="https://ivo.garant.ru/" TargetMode="External"/><Relationship Id="rId31" Type="http://schemas.openxmlformats.org/officeDocument/2006/relationships/hyperlink" Target="https://ivo.garant.ru/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ivo.garant.ru/" TargetMode="External"/><Relationship Id="rId9" Type="http://schemas.openxmlformats.org/officeDocument/2006/relationships/hyperlink" Target="https://ivo.garant.ru/" TargetMode="External"/><Relationship Id="rId14" Type="http://schemas.openxmlformats.org/officeDocument/2006/relationships/hyperlink" Target="https://ivo.garant.ru/" TargetMode="External"/><Relationship Id="rId22" Type="http://schemas.openxmlformats.org/officeDocument/2006/relationships/hyperlink" Target="https://ivo.garant.ru/" TargetMode="External"/><Relationship Id="rId27" Type="http://schemas.openxmlformats.org/officeDocument/2006/relationships/hyperlink" Target="https://ivo.garant.ru/" TargetMode="External"/><Relationship Id="rId30" Type="http://schemas.openxmlformats.org/officeDocument/2006/relationships/hyperlink" Target="https://ivo.garant.ru/" TargetMode="External"/><Relationship Id="rId35" Type="http://schemas.openxmlformats.org/officeDocument/2006/relationships/hyperlink" Target="https://ivo.garant.ru/" TargetMode="External"/><Relationship Id="rId43" Type="http://schemas.openxmlformats.org/officeDocument/2006/relationships/hyperlink" Target="https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2450</Words>
  <Characters>13969</Characters>
  <Application>Microsoft Office Word</Application>
  <DocSecurity>0</DocSecurity>
  <Lines>116</Lines>
  <Paragraphs>32</Paragraphs>
  <ScaleCrop>false</ScaleCrop>
  <Company/>
  <LinksUpToDate>false</LinksUpToDate>
  <CharactersWithSpaces>16387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2025-07-08T03:23:00Z</cp:lastPrinted>
  <dcterms:created xsi:type="dcterms:W3CDTF">2025-07-08T03:23:00Z</dcterms:created>
  <dcterms:modified xsi:type="dcterms:W3CDTF">2025-07-08T03:23:00Z</dcterms:modified>
</cp:coreProperties>
</file>