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8B05B8">
        <w:rPr>
          <w:rFonts w:ascii="Times New Roman" w:eastAsia="Times New Roman" w:hAnsi="Times New Roman" w:cs="Times New Roman"/>
          <w:color w:val="22272F"/>
          <w:sz w:val="34"/>
          <w:szCs w:val="34"/>
        </w:rPr>
        <w:t>Приказ Министерства просвещения РФ от 26 августа 2020 г. N 438</w:t>
      </w:r>
      <w:r w:rsidRPr="008B05B8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"Об утверждении Порядка организации и осуществления образовательной деятельности по основным программам профессионального обучения"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В соответствии с </w:t>
      </w:r>
      <w:hyperlink r:id="rId4" w:anchor="/document/70291362/entry/10819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частью 11 статьи 13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2019, N 30, ст. 4134) и </w:t>
      </w:r>
      <w:hyperlink r:id="rId5" w:anchor="/document/72003700/entry/1425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подпунктом 4.2.5 пункта 4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Положения о Министерстве просвещения Российской Федерации, утвержденного </w:t>
      </w:r>
      <w:hyperlink r:id="rId6" w:anchor="/document/72003700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постановлением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1. Утвердить прилагаемый </w:t>
      </w:r>
      <w:hyperlink r:id="rId7" w:anchor="/document/74626872/entry/100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Порядок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организации и осуществления образовательной деятельности по основным программам профессионального обучения.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2. Признать утратившими силу приказы Министерства образования и науки Российской Федерации: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hyperlink r:id="rId8" w:anchor="/document/70382976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от 18 апреля 2013 г. N 292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 Министерством юстиции Российской Федерации 15 мая 2013 г., регистрационный N 28395);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hyperlink r:id="rId9" w:anchor="/document/70457794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от 21 августа 2013 г. N 977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 г. N 292" (зарегистрирован Министерством юстиции Российской Федерации 17 сентября 2013 г., регистрационный N 29969);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hyperlink r:id="rId10" w:anchor="/document/70949796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от 20 января 2015 г. N 17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 г. N 292" (зарегистрирован Министерством юстиции Российской Федерации 3 апреля 2015 г., регистрационный N 36710);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hyperlink r:id="rId11" w:anchor="/document/71093370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от 26 мая 2015 г. N 524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"О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 г. N 292" (зарегистрирован Министерством юстиции Российской Федерации 17 июня 2015 г., регистрационный N 37678);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hyperlink r:id="rId12" w:anchor="/document/71248618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от 27 октября 2015 г. N 1224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"О внесении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 г. N 292" (зарегистрирован Министерством юстиции Российской Федерации 12 ноября 2015 г., регистрационный N 39682).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8B05B8" w:rsidRPr="008B05B8" w:rsidTr="008B05B8">
        <w:tc>
          <w:tcPr>
            <w:tcW w:w="3300" w:type="pct"/>
            <w:shd w:val="clear" w:color="auto" w:fill="FFFFFF"/>
            <w:vAlign w:val="bottom"/>
            <w:hideMark/>
          </w:tcPr>
          <w:p w:rsidR="008B05B8" w:rsidRPr="008B05B8" w:rsidRDefault="008B05B8" w:rsidP="008B0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8B05B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B05B8" w:rsidRPr="008B05B8" w:rsidRDefault="008B05B8" w:rsidP="008B05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</w:pPr>
            <w:r w:rsidRPr="008B05B8">
              <w:rPr>
                <w:rFonts w:ascii="Times New Roman" w:eastAsia="Times New Roman" w:hAnsi="Times New Roman" w:cs="Times New Roman"/>
                <w:color w:val="22272F"/>
                <w:sz w:val="27"/>
                <w:szCs w:val="27"/>
              </w:rPr>
              <w:t>С.С. Кравцов</w:t>
            </w:r>
          </w:p>
        </w:tc>
      </w:tr>
    </w:tbl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Зарегистрировано в Минюсте РФ 11 сентября 2020 г.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Регистрационный N 59784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</w:rPr>
        <w:t>Приложение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</w:rPr>
        <w:t>УТВЕРЖДЕН</w:t>
      </w: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hyperlink r:id="rId13" w:anchor="/document/74626872/entry/0" w:history="1">
        <w:r w:rsidRPr="008B05B8">
          <w:rPr>
            <w:rFonts w:ascii="Times New Roman" w:eastAsia="Times New Roman" w:hAnsi="Times New Roman" w:cs="Times New Roman"/>
            <w:b/>
            <w:bCs/>
            <w:color w:val="3272C0"/>
            <w:sz w:val="27"/>
          </w:rPr>
          <w:t>приказом</w:t>
        </w:r>
      </w:hyperlink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</w:rPr>
        <w:t> Министерства просвещения</w:t>
      </w: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</w:rPr>
        <w:t>Российской Федерации</w:t>
      </w: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8B05B8">
        <w:rPr>
          <w:rFonts w:ascii="Times New Roman" w:eastAsia="Times New Roman" w:hAnsi="Times New Roman" w:cs="Times New Roman"/>
          <w:b/>
          <w:bCs/>
          <w:color w:val="22272F"/>
          <w:sz w:val="27"/>
        </w:rPr>
        <w:t>от 26 августа 2020 г. N 438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8B05B8">
        <w:rPr>
          <w:rFonts w:ascii="Times New Roman" w:eastAsia="Times New Roman" w:hAnsi="Times New Roman" w:cs="Times New Roman"/>
          <w:color w:val="22272F"/>
          <w:sz w:val="38"/>
          <w:szCs w:val="38"/>
        </w:rPr>
        <w:t>Порядок</w:t>
      </w:r>
      <w:r w:rsidRPr="008B05B8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организации и осуществления образовательной деятельности по основным программам профессионального обучения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8B05B8">
        <w:rPr>
          <w:rFonts w:ascii="Times New Roman" w:eastAsia="Times New Roman" w:hAnsi="Times New Roman" w:cs="Times New Roman"/>
          <w:color w:val="22272F"/>
          <w:sz w:val="38"/>
          <w:szCs w:val="38"/>
        </w:rPr>
        <w:t>I. Общие положения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1. Порядок организации и осуществления образовательной деятельности по основным программам профессионального обучения (далее - Порядок) устанавливает правила организации и осуществления образовательной деятельности по основным программам профессионального обучения, в том числе особенности организации образовательной деятельности для лиц с ограниченными возможностями здоровья.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2. Настоящий Порядок является обязательным для организаций, осуществляющих образовательную деятельность по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 и программам повышения квалификации рабочих, служащих).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3. Порядок организации и осуществления образовательной деятельности по основным программам профессионального обучения в части, не </w:t>
      </w: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урегулированной </w:t>
      </w:r>
      <w:hyperlink r:id="rId14" w:anchor="/document/70291362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законодательством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об образовании и настоящим Порядком, устанавливается организацией, осуществляющей образовательную деятельность.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4. Основные программы профессионального обучения самостоятельно разрабатываются и утверждаются организацией, осуществляющей образовательную деятельность, если </w:t>
      </w:r>
      <w:hyperlink r:id="rId15" w:anchor="/document/70291362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от 29 декабря 2012 г. N 273-ФЗ "Об образовании в Российской Федерации" не установлено иное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16" w:anchor="/document/74626872/entry/1111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5. Уполномоченными федеральными государственными органами в случаях, установленных </w:t>
      </w:r>
      <w:hyperlink r:id="rId17" w:anchor="/document/70291362/entry/0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 от 29 декабря 2012 г. N 273-ФЗ "Об образовании в Российской Федерации",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профессионального обучения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18" w:anchor="/document/74626872/entry/1112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2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8B05B8">
        <w:rPr>
          <w:rFonts w:ascii="Times New Roman" w:eastAsia="Times New Roman" w:hAnsi="Times New Roman" w:cs="Times New Roman"/>
          <w:color w:val="22272F"/>
          <w:sz w:val="38"/>
          <w:szCs w:val="38"/>
        </w:rPr>
        <w:t>II. Организация и осуществление образовательной деятельности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 </w:t>
      </w:r>
      <w:hyperlink r:id="rId19" w:anchor="/document/10164072/entry/3" w:history="1">
        <w:r w:rsidRPr="008B05B8">
          <w:rPr>
            <w:rFonts w:ascii="Times New Roman" w:eastAsia="Times New Roman" w:hAnsi="Times New Roman" w:cs="Times New Roman"/>
            <w:color w:val="3272C0"/>
            <w:sz w:val="27"/>
          </w:rPr>
          <w:t>гражданским законодательством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, или в качестве структурных подразделений юридических лиц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0" w:anchor="/document/74626872/entry/1113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3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7. Формы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обучения по</w:t>
      </w:r>
      <w:proofErr w:type="gramEnd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1" w:anchor="/document/74626872/entry/1114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4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8. Допускается сочетание различных форм получения образования и форм обучения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2" w:anchor="/document/74626872/entry/1115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5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9. Содержание и продолжительность профессионального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обучения по</w:t>
      </w:r>
      <w:proofErr w:type="gramEnd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каждой профессии рабочего, должности служащего определяется конкретной программой профессионального обучения, разрабатываемой и утверждаемой организацией, осуществляющей образовательную деятельность, на основе профессиональных стандартов (при наличии) или установленных квалификационных требований, если иное не установлено законодательством Российской Федерации.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10. 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11. Образовательная деятельность по основным программам профессионального обучения организуется в соответствии с расписанием, которое определяется организацией, осуществляющей образовательную деятельность.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12. Профессиональное обучение на производстве осуществляется в пределах рабочего времени обучающегося по соответствующим основным программам профессионального обучения.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13. Профессиональное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обучение</w:t>
      </w:r>
      <w:proofErr w:type="gramEnd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по индивидуальному учебному плану, в том числе ускоренное обучение, в пределах осваиваемой программы профессионального обучения осуществляется в порядке, установленном локальными нормативными актами организации, осуществляющей образовательную деятельность. При прохождении профессионального обучения в соответствии с индивидуальным учебным планом его продолжительность может быть изменена организацией, осуществляющей образовательную деятельность, с учетом особенностей и образовательных потребностей конкретного обучающегося.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14. Реализация основных программ профессионального обучения сопровождается проведением промежуточной аттестации обучающихся. Формы, периодичность и порядок проведения промежуточной аттестации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обучающихся</w:t>
      </w:r>
      <w:proofErr w:type="gramEnd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устанавливаются организацией, осуществляющей образовательную деятельность, самостоятельно.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15. Профессиональное обучение завершается итоговой аттестацией в форме квалификационного экзамена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3" w:anchor="/document/74626872/entry/1116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6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16.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 (при наличии таких разрядов, классов, категорий)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4" w:anchor="/document/74626872/entry/1117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7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17.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5" w:anchor="/document/74626872/entry/1118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8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18. Формы проведения квалификационного экзамена устанавливаются организацией, осуществляющей образовательную деятельность.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19. Лицо, успешно сдавшее квалификационный экзамен, получает квалификацию по профессии рабочего, должности служащего с присвоением (при наличии) квалификационного разряда, класса, категории по результатам профессионального обучения, что подтверждается документом о квалификации (свидетельством о профессии рабочего, должности служащего).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20.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Квалификация, указываемая в свидетельстве о профессии рабочего, должности служащего,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профессионального обучения, если иное не установлено законодательством Российской Федерации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6" w:anchor="/document/74626872/entry/1119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9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  <w:proofErr w:type="gramEnd"/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21. Организации, осуществляющие образовательную деятельность, самостоятельно устанавливают образцы выдаваемого свидетельства о профессии рабочего, должности служащего, и определяют порядок их заполнения и выдачи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7" w:anchor="/document/74626872/entry/1120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10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 При определении порядка заполнения, учета и выдачи свидетельства о профессии рабочего, должности служащего в нем также предусматривается порядок заполнения, учета и выдачи дубликата указанного свидетельства.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22. Лицам, не прошедшим итоговой аттестации или получившим на итоговой аттестации неудовлетворительные результаты, а также лицам, освоившим часть основной программы профессионального обучения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обучения по образцу</w:t>
      </w:r>
      <w:proofErr w:type="gramEnd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, самостоятельно устанавливаемому организацией, осуществляющей образовательную деятельность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8" w:anchor="/document/74626872/entry/1121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11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8B05B8">
        <w:rPr>
          <w:rFonts w:ascii="Times New Roman" w:eastAsia="Times New Roman" w:hAnsi="Times New Roman" w:cs="Times New Roman"/>
          <w:color w:val="22272F"/>
          <w:sz w:val="38"/>
          <w:szCs w:val="38"/>
        </w:rPr>
        <w:t>III. Особенности профессионального обучения лиц с ограниченными возможностями здоровья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23. Содержание профессионального обучения и условия организации обучения лиц с ограниченными возможностями здоровья определяются адаптированной образовательной программой, самостоятельно разрабатываемой организацией, осуществляющей образовательную деятельность.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24. Организациями, осуществляющими образовательную деятельность, должны быть созданы специальные условия для получения образования по основным программам профессионального обучения обучающимися с ограниченными возможностями здоровья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29" w:anchor="/document/74626872/entry/1122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12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25. </w:t>
      </w:r>
      <w:proofErr w:type="gramStart"/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</w:t>
      </w:r>
      <w:r w:rsidRPr="008B05B8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</w:t>
      </w:r>
      <w:hyperlink r:id="rId30" w:anchor="/document/74626872/entry/1123" w:history="1">
        <w:r w:rsidRPr="008B05B8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13</w:t>
        </w:r>
      </w:hyperlink>
      <w:r w:rsidRPr="008B05B8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  <w:proofErr w:type="gramEnd"/>
    </w:p>
    <w:p w:rsidR="008B05B8" w:rsidRPr="008B05B8" w:rsidRDefault="008B05B8" w:rsidP="008B05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</w:rPr>
      </w:pPr>
      <w:r w:rsidRPr="008B05B8">
        <w:rPr>
          <w:rFonts w:ascii="Courier New" w:eastAsia="Times New Roman" w:hAnsi="Courier New" w:cs="Courier New"/>
          <w:color w:val="22272F"/>
          <w:sz w:val="23"/>
          <w:szCs w:val="23"/>
        </w:rPr>
        <w:t>──────────────────────────────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1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1" w:anchor="/document/70291362/entry/108169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5 статьи 12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2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2" w:anchor="/document/70291362/entry/108179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15 статьи 12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3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3" w:anchor="/document/70291362/entry/108860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6 статьи 73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4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4" w:anchor="/document/70291362/entry/108216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5 статьи 17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5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5" w:anchor="/document/70291362/entry/108215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4 статьи 17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6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6" w:anchor="/document/70291362/entry/108864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1 статьи 74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7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7" w:anchor="/document/70291362/entry/108865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2 статьи 74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22, ст. 3379).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8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8" w:anchor="/document/70291362/entry/108866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3 статьи 74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9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9" w:anchor="/document/70291362/entry/108737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11 статьи 60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10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40" w:anchor="/document/70291362/entry/108720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3 статьи 60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11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41" w:anchor="/document/70291362/entry/108738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12 статьи 60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lastRenderedPageBreak/>
        <w:t>12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42" w:anchor="/document/70291362/entry/108912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10 статьи 79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05B8" w:rsidRPr="008B05B8" w:rsidRDefault="008B05B8" w:rsidP="008B05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8B05B8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13</w:t>
      </w:r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43" w:anchor="/document/70291362/entry/108911" w:history="1">
        <w:r w:rsidRPr="008B05B8">
          <w:rPr>
            <w:rFonts w:ascii="Times New Roman" w:eastAsia="Times New Roman" w:hAnsi="Times New Roman" w:cs="Times New Roman"/>
            <w:color w:val="3272C0"/>
            <w:sz w:val="23"/>
          </w:rPr>
          <w:t>Часть 9 статьи 79</w:t>
        </w:r>
      </w:hyperlink>
      <w:r w:rsidRPr="008B05B8">
        <w:rPr>
          <w:rFonts w:ascii="Times New Roman" w:eastAsia="Times New Roman" w:hAnsi="Times New Roman" w:cs="Times New Roman"/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741332" w:rsidRDefault="00741332"/>
    <w:sectPr w:rsidR="0074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B05B8"/>
    <w:rsid w:val="00741332"/>
    <w:rsid w:val="008B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B05B8"/>
    <w:rPr>
      <w:color w:val="0000FF"/>
      <w:u w:val="single"/>
    </w:rPr>
  </w:style>
  <w:style w:type="paragraph" w:customStyle="1" w:styleId="s16">
    <w:name w:val="s_16"/>
    <w:basedOn w:val="a"/>
    <w:rsid w:val="008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8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8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B05B8"/>
  </w:style>
  <w:style w:type="paragraph" w:styleId="HTML">
    <w:name w:val="HTML Preformatted"/>
    <w:basedOn w:val="a"/>
    <w:link w:val="HTML0"/>
    <w:uiPriority w:val="99"/>
    <w:semiHidden/>
    <w:unhideWhenUsed/>
    <w:rsid w:val="008B05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05B8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8B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39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34" Type="http://schemas.openxmlformats.org/officeDocument/2006/relationships/hyperlink" Target="https://ivo.garant.ru/" TargetMode="External"/><Relationship Id="rId42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5" Type="http://schemas.openxmlformats.org/officeDocument/2006/relationships/hyperlink" Target="https://ivo.garant.ru/" TargetMode="External"/><Relationship Id="rId33" Type="http://schemas.openxmlformats.org/officeDocument/2006/relationships/hyperlink" Target="https://ivo.garant.ru/" TargetMode="External"/><Relationship Id="rId38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29" Type="http://schemas.openxmlformats.org/officeDocument/2006/relationships/hyperlink" Target="https://ivo.garant.ru/" TargetMode="External"/><Relationship Id="rId41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37" Type="http://schemas.openxmlformats.org/officeDocument/2006/relationships/hyperlink" Target="https://ivo.garant.ru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36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43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2450</Words>
  <Characters>13969</Characters>
  <Application>Microsoft Office Word</Application>
  <DocSecurity>0</DocSecurity>
  <Lines>116</Lines>
  <Paragraphs>32</Paragraphs>
  <ScaleCrop>false</ScaleCrop>
  <Company/>
  <LinksUpToDate>false</LinksUpToDate>
  <CharactersWithSpaces>16387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2025-07-08T03:23:00Z</cp:lastPrinted>
  <dcterms:created xsi:type="dcterms:W3CDTF">2025-07-08T03:23:00Z</dcterms:created>
  <dcterms:modified xsi:type="dcterms:W3CDTF">2025-07-08T03:23:00Z</dcterms:modified>
</cp:coreProperties>
</file>