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77" w:rsidRDefault="004D5177">
      <w:pPr>
        <w:pStyle w:val="1"/>
      </w:pPr>
      <w:bookmarkStart w:id="0" w:name="_GoBack"/>
      <w:bookmarkEnd w:id="0"/>
    </w:p>
    <w:tbl>
      <w:tblPr>
        <w:tblStyle w:val="affb"/>
        <w:tblW w:w="9629" w:type="dxa"/>
        <w:tblLayout w:type="fixed"/>
        <w:tblLook w:val="04A0"/>
      </w:tblPr>
      <w:tblGrid>
        <w:gridCol w:w="4814"/>
        <w:gridCol w:w="4815"/>
      </w:tblGrid>
      <w:tr w:rsidR="004D51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822133813"/>
              <w:docPartObj>
                <w:docPartGallery w:val="Cover Pages"/>
                <w:docPartUnique/>
              </w:docPartObj>
            </w:sdtPr>
            <w:sdtContent>
              <w:p w:rsidR="004D5177" w:rsidRDefault="00C20692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Разработано экспертным сообществом компетенции «</w:t>
                </w:r>
                <w:r>
                  <w:rPr>
                    <w:rFonts w:eastAsia="Times New Roman"/>
                    <w:color w:val="000000"/>
                    <w:sz w:val="20"/>
                    <w:szCs w:val="20"/>
                  </w:rPr>
                  <w:t>Эксплуатация сельскохозяйственных машин</w:t>
                </w:r>
                <w:r>
                  <w:rPr>
                    <w:rFonts w:eastAsia="Times New Roman"/>
                    <w:sz w:val="20"/>
                    <w:szCs w:val="20"/>
                  </w:rPr>
                  <w:t>»</w:t>
                </w:r>
              </w:p>
              <w:p w:rsidR="004D5177" w:rsidRDefault="004D5177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</w:p>
              <w:p w:rsidR="004D5177" w:rsidRDefault="004D5177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</w:p>
              <w:p w:rsidR="004D5177" w:rsidRDefault="000171F0">
                <w:pPr>
                  <w:pStyle w:val="1"/>
                  <w:widowControl w:val="0"/>
                  <w:spacing w:after="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2025</w:t>
                </w:r>
                <w:r w:rsidR="00C20692">
                  <w:rPr>
                    <w:rFonts w:eastAsia="Times New Roman"/>
                    <w:sz w:val="20"/>
                    <w:szCs w:val="20"/>
                  </w:rPr>
                  <w:t>год</w:t>
                </w:r>
              </w:p>
            </w:sdtContent>
          </w:sdt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4D5177" w:rsidRDefault="00C20692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УТВЕРЖДЕНО</w:t>
            </w:r>
          </w:p>
          <w:p w:rsidR="004D5177" w:rsidRDefault="00C20692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Менеджер компетенции</w:t>
            </w:r>
          </w:p>
          <w:p w:rsidR="004D5177" w:rsidRDefault="00C20692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Эксплуатация сельскохозяйственных машин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  <w:p w:rsidR="004D5177" w:rsidRDefault="00C20692">
            <w:pPr>
              <w:pStyle w:val="1"/>
              <w:widowControl w:val="0"/>
              <w:spacing w:after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Лёвин Валерий Николаевич</w:t>
            </w:r>
          </w:p>
          <w:p w:rsidR="004D5177" w:rsidRDefault="00C20692">
            <w:pPr>
              <w:pStyle w:val="1"/>
              <w:widowControl w:val="0"/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«_____» __________ 20___ год</w:t>
            </w:r>
          </w:p>
        </w:tc>
      </w:tr>
    </w:tbl>
    <w:p w:rsidR="004D5177" w:rsidRDefault="004D5177">
      <w:pPr>
        <w:pStyle w:val="1"/>
        <w:spacing w:after="0"/>
        <w:jc w:val="right"/>
      </w:pPr>
    </w:p>
    <w:p w:rsidR="004D5177" w:rsidRDefault="004D5177">
      <w:pPr>
        <w:pStyle w:val="1"/>
        <w:spacing w:after="0"/>
        <w:jc w:val="right"/>
        <w:rPr>
          <w:rFonts w:eastAsia="Arial Unicode MS"/>
          <w:sz w:val="72"/>
          <w:szCs w:val="72"/>
        </w:rPr>
      </w:pPr>
    </w:p>
    <w:p w:rsidR="004D5177" w:rsidRDefault="00C20692">
      <w:pPr>
        <w:pStyle w:val="1"/>
        <w:spacing w:after="0"/>
        <w:jc w:val="center"/>
        <w:rPr>
          <w:rFonts w:eastAsia="Arial Unicode MS"/>
          <w:sz w:val="56"/>
          <w:szCs w:val="56"/>
        </w:rPr>
      </w:pPr>
      <w:r>
        <w:rPr>
          <w:rFonts w:eastAsia="Arial Unicode MS"/>
          <w:sz w:val="56"/>
          <w:szCs w:val="56"/>
        </w:rPr>
        <w:t>КОНКУРСНОЕ ЗАДАНИЕ КОМПЕТЕНЦИИ</w:t>
      </w:r>
    </w:p>
    <w:p w:rsidR="004D5177" w:rsidRDefault="00C20692">
      <w:pPr>
        <w:pStyle w:val="1"/>
        <w:spacing w:after="0"/>
        <w:jc w:val="center"/>
        <w:rPr>
          <w:rFonts w:eastAsia="Arial Unicode MS"/>
          <w:sz w:val="72"/>
          <w:szCs w:val="72"/>
        </w:rPr>
      </w:pPr>
      <w:r>
        <w:rPr>
          <w:rFonts w:eastAsia="Arial Unicode MS"/>
          <w:sz w:val="56"/>
          <w:szCs w:val="56"/>
        </w:rPr>
        <w:t>«</w:t>
      </w:r>
      <w:r>
        <w:rPr>
          <w:rFonts w:eastAsia="Times New Roman"/>
          <w:color w:val="000000"/>
          <w:sz w:val="48"/>
          <w:szCs w:val="28"/>
        </w:rPr>
        <w:t>Эксплуатация сельскохозяйственных машин</w:t>
      </w:r>
      <w:r>
        <w:rPr>
          <w:rFonts w:eastAsia="Arial Unicode MS"/>
          <w:sz w:val="56"/>
          <w:szCs w:val="56"/>
        </w:rPr>
        <w:t>»</w:t>
      </w:r>
    </w:p>
    <w:p w:rsidR="004D5177" w:rsidRDefault="004D5177">
      <w:pPr>
        <w:pStyle w:val="1"/>
        <w:spacing w:after="0"/>
        <w:jc w:val="center"/>
        <w:rPr>
          <w:rFonts w:eastAsia="Arial Unicode MS"/>
          <w:sz w:val="72"/>
          <w:szCs w:val="72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4D5177">
      <w:pPr>
        <w:pStyle w:val="1"/>
        <w:spacing w:after="0"/>
        <w:rPr>
          <w:lang w:bidi="en-US"/>
        </w:rPr>
      </w:pPr>
    </w:p>
    <w:p w:rsidR="004D5177" w:rsidRDefault="00AF1EC2">
      <w:pPr>
        <w:pStyle w:val="1"/>
        <w:spacing w:after="0"/>
        <w:jc w:val="center"/>
        <w:rPr>
          <w:lang w:bidi="en-US"/>
        </w:rPr>
      </w:pPr>
      <w:r>
        <w:rPr>
          <w:lang w:bidi="en-US"/>
        </w:rPr>
        <w:t>202</w:t>
      </w:r>
      <w:r>
        <w:rPr>
          <w:lang w:val="en-US" w:bidi="en-US"/>
        </w:rPr>
        <w:t>5</w:t>
      </w:r>
      <w:r w:rsidR="00C20692">
        <w:rPr>
          <w:lang w:bidi="en-US"/>
        </w:rPr>
        <w:t>г.</w:t>
      </w:r>
    </w:p>
    <w:p w:rsidR="004D5177" w:rsidRDefault="004D5177">
      <w:pPr>
        <w:pStyle w:val="1"/>
        <w:spacing w:after="0"/>
        <w:jc w:val="center"/>
        <w:rPr>
          <w:lang w:bidi="en-US"/>
        </w:rPr>
      </w:pPr>
    </w:p>
    <w:p w:rsidR="004D5177" w:rsidRDefault="004D5177">
      <w:pPr>
        <w:pStyle w:val="1"/>
        <w:spacing w:after="0"/>
        <w:jc w:val="center"/>
        <w:rPr>
          <w:lang w:bidi="en-US"/>
        </w:rPr>
      </w:pPr>
    </w:p>
    <w:p w:rsidR="004D5177" w:rsidRDefault="00C20692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4D5177" w:rsidRDefault="004D5177">
      <w:pPr>
        <w:pStyle w:val="143"/>
        <w:shd w:val="clear" w:color="auto" w:fill="auto"/>
        <w:spacing w:line="276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:rsidR="000171F0" w:rsidRPr="00B50B71" w:rsidRDefault="000171F0" w:rsidP="000171F0">
      <w:pPr>
        <w:pStyle w:val="-10"/>
        <w:spacing w:before="0" w:after="0" w:line="240" w:lineRule="auto"/>
        <w:rPr>
          <w:rFonts w:ascii="Times New Roman" w:hAnsi="Times New Roman"/>
          <w:b w:val="0"/>
          <w:color w:val="auto"/>
          <w:sz w:val="24"/>
        </w:rPr>
      </w:pPr>
      <w:r w:rsidRPr="00B50B71">
        <w:rPr>
          <w:rFonts w:ascii="Times New Roman" w:hAnsi="Times New Roman"/>
          <w:b w:val="0"/>
          <w:color w:val="auto"/>
          <w:sz w:val="24"/>
        </w:rPr>
        <w:t xml:space="preserve"> 1.ОСНОВНЫЕ ТРЕБОВАНИЯ КОМПЕТЕНЦИИ</w:t>
      </w:r>
      <w:r w:rsidR="00B26B64">
        <w:rPr>
          <w:rFonts w:ascii="Times New Roman" w:hAnsi="Times New Roman"/>
          <w:b w:val="0"/>
          <w:color w:val="auto"/>
          <w:sz w:val="24"/>
        </w:rPr>
        <w:t xml:space="preserve">                                                                  3</w:t>
      </w:r>
    </w:p>
    <w:p w:rsidR="000171F0" w:rsidRPr="00B50B71" w:rsidRDefault="000171F0" w:rsidP="000171F0">
      <w:pPr>
        <w:pStyle w:val="-10"/>
        <w:spacing w:before="0" w:after="0" w:line="240" w:lineRule="auto"/>
        <w:rPr>
          <w:rFonts w:ascii="Times New Roman" w:hAnsi="Times New Roman"/>
          <w:b w:val="0"/>
          <w:sz w:val="24"/>
        </w:rPr>
      </w:pPr>
      <w:r w:rsidRPr="00B50B71">
        <w:rPr>
          <w:rFonts w:ascii="Times New Roman" w:hAnsi="Times New Roman"/>
          <w:b w:val="0"/>
          <w:color w:val="auto"/>
          <w:sz w:val="24"/>
        </w:rPr>
        <w:t>1.1 ОБЩИЕ СВЕДЕНИЯ О ТРЕБОВАНИЯХ КОМПЕТЕНЦИИ</w:t>
      </w:r>
      <w:r w:rsidR="00B26B64">
        <w:rPr>
          <w:rFonts w:ascii="Times New Roman" w:hAnsi="Times New Roman"/>
          <w:b w:val="0"/>
          <w:color w:val="auto"/>
          <w:sz w:val="24"/>
        </w:rPr>
        <w:t xml:space="preserve">                                           3</w:t>
      </w:r>
    </w:p>
    <w:p w:rsidR="000171F0" w:rsidRPr="00B50B71" w:rsidRDefault="000171F0" w:rsidP="000171F0">
      <w:pPr>
        <w:pStyle w:val="-10"/>
        <w:spacing w:before="0" w:after="0" w:line="240" w:lineRule="auto"/>
        <w:rPr>
          <w:rFonts w:ascii="Times New Roman" w:hAnsi="Times New Roman"/>
          <w:b w:val="0"/>
          <w:color w:val="000000"/>
          <w:sz w:val="24"/>
        </w:rPr>
      </w:pPr>
      <w:r w:rsidRPr="00B50B71">
        <w:rPr>
          <w:rFonts w:ascii="Times New Roman" w:hAnsi="Times New Roman"/>
          <w:b w:val="0"/>
          <w:color w:val="000000"/>
          <w:sz w:val="24"/>
        </w:rPr>
        <w:t xml:space="preserve">1.2 ПЕРЕЧЕНЬ ПРОФЕССИОНАЛЬНЫХ ЗАДАЧ СПЕЦИАЛИСТА ПО КОМПЕТЕНЦИИ </w:t>
      </w:r>
      <w:r w:rsidR="00B50B71">
        <w:rPr>
          <w:rFonts w:ascii="Times New Roman" w:hAnsi="Times New Roman"/>
          <w:b w:val="0"/>
          <w:color w:val="000000"/>
          <w:sz w:val="24"/>
        </w:rPr>
        <w:t xml:space="preserve"> </w:t>
      </w:r>
      <w:r w:rsidRPr="00B50B71">
        <w:rPr>
          <w:rFonts w:ascii="Times New Roman" w:hAnsi="Times New Roman"/>
          <w:b w:val="0"/>
          <w:color w:val="000000"/>
          <w:sz w:val="24"/>
        </w:rPr>
        <w:t>«Эксплуатация сельскохозяйственных машин»</w:t>
      </w:r>
      <w:r w:rsidR="00B26B64">
        <w:rPr>
          <w:rFonts w:ascii="Times New Roman" w:hAnsi="Times New Roman"/>
          <w:b w:val="0"/>
          <w:color w:val="000000"/>
          <w:sz w:val="24"/>
        </w:rPr>
        <w:t xml:space="preserve">                                           3 </w:t>
      </w:r>
    </w:p>
    <w:p w:rsidR="000171F0" w:rsidRPr="00B50B71" w:rsidRDefault="000171F0" w:rsidP="000171F0">
      <w:pPr>
        <w:pStyle w:val="21"/>
        <w:spacing w:before="0" w:after="0" w:line="240" w:lineRule="auto"/>
        <w:rPr>
          <w:rFonts w:ascii="Times New Roman" w:hAnsi="Times New Roman"/>
          <w:b w:val="0"/>
          <w:color w:val="000000"/>
          <w:sz w:val="24"/>
          <w:lang w:val="ru-RU"/>
        </w:rPr>
      </w:pPr>
      <w:r w:rsidRPr="00B50B71">
        <w:rPr>
          <w:rFonts w:ascii="Times New Roman" w:hAnsi="Times New Roman"/>
          <w:b w:val="0"/>
          <w:color w:val="000000"/>
          <w:sz w:val="24"/>
          <w:lang w:val="ru-RU"/>
        </w:rPr>
        <w:t>1.3. ТРЕБОВАНИЯ К СХЕМЕ ОЦЕНКИ</w:t>
      </w:r>
      <w:r w:rsidR="00B50B71">
        <w:rPr>
          <w:rFonts w:ascii="Times New Roman" w:hAnsi="Times New Roman"/>
          <w:b w:val="0"/>
          <w:color w:val="000000"/>
          <w:sz w:val="24"/>
          <w:lang w:val="ru-RU"/>
        </w:rPr>
        <w:t xml:space="preserve">                                                                                  11</w:t>
      </w:r>
    </w:p>
    <w:p w:rsidR="000171F0" w:rsidRPr="00B50B71" w:rsidRDefault="000171F0" w:rsidP="00B50B71">
      <w:pPr>
        <w:pStyle w:val="27"/>
        <w:spacing w:after="0" w:line="240" w:lineRule="auto"/>
        <w:ind w:left="0"/>
        <w:rPr>
          <w:rFonts w:eastAsiaTheme="minorEastAsia"/>
        </w:rPr>
      </w:pPr>
      <w:hyperlink w:anchor="_Toc124422969">
        <w:r w:rsidRPr="00B50B71">
          <w:rPr>
            <w:webHidden/>
          </w:rPr>
          <w:fldChar w:fldCharType="begin"/>
        </w:r>
        <w:r w:rsidRPr="00B50B71">
          <w:rPr>
            <w:webHidden/>
          </w:rPr>
          <w:instrText>PAGEREF _Toc124422969 \h</w:instrText>
        </w:r>
        <w:r w:rsidRPr="00B50B71">
          <w:rPr>
            <w:webHidden/>
          </w:rPr>
        </w:r>
        <w:r w:rsidRPr="00B50B71">
          <w:rPr>
            <w:webHidden/>
          </w:rPr>
          <w:fldChar w:fldCharType="separate"/>
        </w:r>
        <w:r w:rsidRPr="00B50B71">
          <w:rPr>
            <w:webHidden/>
          </w:rPr>
          <w:t>1.4. СПЕЦИФИКАЦИЯ ОЦЕНКИ КОМПЕТЕНЦИИ</w:t>
        </w:r>
        <w:r w:rsidRPr="00B50B71">
          <w:rPr>
            <w:webHidden/>
          </w:rPr>
          <w:tab/>
          <w:t xml:space="preserve">                           </w:t>
        </w:r>
        <w:r w:rsidR="00B50B71">
          <w:rPr>
            <w:webHidden/>
          </w:rPr>
          <w:t xml:space="preserve">                              11</w:t>
        </w:r>
        <w:r w:rsidRPr="00B50B71">
          <w:rPr>
            <w:webHidden/>
          </w:rPr>
          <w:fldChar w:fldCharType="end"/>
        </w:r>
      </w:hyperlink>
    </w:p>
    <w:p w:rsidR="000171F0" w:rsidRPr="00B50B71" w:rsidRDefault="00B50B71" w:rsidP="00B50B71">
      <w:pPr>
        <w:pStyle w:val="1"/>
        <w:spacing w:after="0" w:line="240" w:lineRule="auto"/>
      </w:pPr>
      <w:r w:rsidRPr="00B50B71">
        <w:t>1.5 Конкурсное задание</w:t>
      </w:r>
      <w:r>
        <w:t xml:space="preserve">                                                                                                               12</w:t>
      </w:r>
    </w:p>
    <w:p w:rsidR="00B50B71" w:rsidRPr="00B50B71" w:rsidRDefault="00B50B71" w:rsidP="00B50B71">
      <w:pPr>
        <w:pStyle w:val="1"/>
        <w:spacing w:after="0" w:line="240" w:lineRule="auto"/>
        <w:rPr>
          <w:bCs/>
        </w:rPr>
      </w:pPr>
      <w:r w:rsidRPr="00B50B71">
        <w:t>1.5.1</w:t>
      </w:r>
      <w:r w:rsidRPr="00B50B71">
        <w:rPr>
          <w:bCs/>
        </w:rPr>
        <w:t xml:space="preserve"> Разработка/выбор конкурсного задания</w:t>
      </w:r>
      <w:r>
        <w:rPr>
          <w:bCs/>
        </w:rPr>
        <w:t xml:space="preserve">                                                                           12</w:t>
      </w:r>
    </w:p>
    <w:p w:rsidR="00B50B71" w:rsidRPr="00B50B71" w:rsidRDefault="00B50B71" w:rsidP="00B50B71">
      <w:pPr>
        <w:pStyle w:val="1"/>
        <w:spacing w:after="0" w:line="240" w:lineRule="auto"/>
        <w:rPr>
          <w:bCs/>
          <w:color w:val="000000"/>
          <w:lang w:eastAsia="ru-RU"/>
        </w:rPr>
      </w:pPr>
      <w:r w:rsidRPr="00B50B71">
        <w:rPr>
          <w:bCs/>
        </w:rPr>
        <w:t>1.5.2</w:t>
      </w:r>
      <w:r w:rsidRPr="00B50B71">
        <w:t xml:space="preserve"> Структура модулей конкурсного задания </w:t>
      </w:r>
      <w:r w:rsidRPr="00B50B71">
        <w:rPr>
          <w:bCs/>
          <w:color w:val="000000"/>
          <w:lang w:eastAsia="ru-RU"/>
        </w:rPr>
        <w:t>(инвариант/</w:t>
      </w:r>
      <w:proofErr w:type="spellStart"/>
      <w:r w:rsidRPr="00B50B71">
        <w:rPr>
          <w:bCs/>
          <w:color w:val="000000"/>
          <w:lang w:eastAsia="ru-RU"/>
        </w:rPr>
        <w:t>вариатив</w:t>
      </w:r>
      <w:proofErr w:type="spellEnd"/>
      <w:r w:rsidRPr="00B50B71">
        <w:rPr>
          <w:bCs/>
          <w:color w:val="000000"/>
          <w:lang w:eastAsia="ru-RU"/>
        </w:rPr>
        <w:t>)</w:t>
      </w:r>
      <w:r>
        <w:rPr>
          <w:bCs/>
          <w:color w:val="000000"/>
          <w:lang w:eastAsia="ru-RU"/>
        </w:rPr>
        <w:t xml:space="preserve">                                   13           </w:t>
      </w:r>
    </w:p>
    <w:p w:rsidR="00B50B71" w:rsidRPr="00B50B71" w:rsidRDefault="00B50B71" w:rsidP="00B50B71">
      <w:pPr>
        <w:pStyle w:val="1"/>
        <w:spacing w:after="0" w:line="240" w:lineRule="auto"/>
        <w:rPr>
          <w:iCs/>
        </w:rPr>
      </w:pPr>
      <w:r w:rsidRPr="00B50B71">
        <w:rPr>
          <w:iCs/>
        </w:rPr>
        <w:t>2. СПЕЦИАЛЬНЫЕ ПРАВИЛА КОМПЕТЕНЦИИ</w:t>
      </w:r>
      <w:r>
        <w:rPr>
          <w:iCs/>
        </w:rPr>
        <w:t xml:space="preserve">                                                                  15</w:t>
      </w:r>
    </w:p>
    <w:p w:rsidR="00B50B71" w:rsidRPr="00B50B71" w:rsidRDefault="00B50B71" w:rsidP="00B50B71">
      <w:pPr>
        <w:pStyle w:val="-2"/>
        <w:spacing w:before="0" w:after="0" w:line="240" w:lineRule="auto"/>
        <w:jc w:val="both"/>
        <w:rPr>
          <w:rFonts w:ascii="Times New Roman" w:hAnsi="Times New Roman"/>
          <w:b w:val="0"/>
          <w:sz w:val="24"/>
        </w:rPr>
      </w:pPr>
      <w:r w:rsidRPr="00B50B71">
        <w:rPr>
          <w:rFonts w:ascii="Times New Roman" w:hAnsi="Times New Roman"/>
          <w:b w:val="0"/>
          <w:color w:val="000000"/>
          <w:sz w:val="24"/>
        </w:rPr>
        <w:t xml:space="preserve">2.1. </w:t>
      </w:r>
      <w:r w:rsidRPr="00B50B71">
        <w:rPr>
          <w:rFonts w:ascii="Times New Roman" w:hAnsi="Times New Roman"/>
          <w:b w:val="0"/>
          <w:bCs/>
          <w:iCs/>
          <w:sz w:val="24"/>
        </w:rPr>
        <w:t>Личный инструмент конкурсанта</w:t>
      </w:r>
      <w:r>
        <w:rPr>
          <w:rFonts w:ascii="Times New Roman" w:hAnsi="Times New Roman"/>
          <w:b w:val="0"/>
          <w:bCs/>
          <w:iCs/>
          <w:sz w:val="24"/>
        </w:rPr>
        <w:t xml:space="preserve">                                                                                       16</w:t>
      </w:r>
    </w:p>
    <w:p w:rsidR="00B50B71" w:rsidRPr="00B50B71" w:rsidRDefault="00B50B71" w:rsidP="00B50B71">
      <w:pPr>
        <w:pStyle w:val="1"/>
        <w:spacing w:after="0" w:line="240" w:lineRule="auto"/>
        <w:rPr>
          <w:iCs/>
        </w:rPr>
      </w:pPr>
      <w:r w:rsidRPr="00B50B71">
        <w:rPr>
          <w:iCs/>
        </w:rPr>
        <w:t>2.2   Материалы, оборудование и инструменты, запрещенные на площадке</w:t>
      </w:r>
      <w:r>
        <w:rPr>
          <w:iCs/>
        </w:rPr>
        <w:t xml:space="preserve">                         16 </w:t>
      </w:r>
    </w:p>
    <w:p w:rsidR="00B50B71" w:rsidRPr="00B50B71" w:rsidRDefault="00B50B71" w:rsidP="00B50B71">
      <w:pPr>
        <w:pStyle w:val="1"/>
        <w:spacing w:after="0" w:line="240" w:lineRule="auto"/>
        <w:rPr>
          <w:iCs/>
        </w:rPr>
      </w:pPr>
      <w:r w:rsidRPr="00B50B71">
        <w:t>3. Приложения</w:t>
      </w:r>
      <w:r>
        <w:t xml:space="preserve">                                                                                                                               16</w:t>
      </w:r>
    </w:p>
    <w:p w:rsidR="00B50B71" w:rsidRPr="000171F0" w:rsidRDefault="00B50B71" w:rsidP="00B50B71">
      <w:pPr>
        <w:pStyle w:val="1"/>
        <w:spacing w:after="0"/>
      </w:pPr>
    </w:p>
    <w:p w:rsidR="000171F0" w:rsidRDefault="000171F0" w:rsidP="000171F0">
      <w:pPr>
        <w:pStyle w:val="-10"/>
        <w:spacing w:before="0" w:after="0" w:line="240" w:lineRule="auto"/>
        <w:rPr>
          <w:rFonts w:ascii="Times New Roman" w:hAnsi="Times New Roman"/>
          <w:b w:val="0"/>
          <w:color w:val="000000"/>
          <w:sz w:val="24"/>
        </w:rPr>
      </w:pPr>
    </w:p>
    <w:p w:rsidR="000171F0" w:rsidRPr="000171F0" w:rsidRDefault="000171F0" w:rsidP="000171F0">
      <w:pPr>
        <w:pStyle w:val="-10"/>
        <w:spacing w:before="0" w:after="0" w:line="240" w:lineRule="auto"/>
        <w:rPr>
          <w:rFonts w:ascii="Times New Roman" w:hAnsi="Times New Roman"/>
          <w:b w:val="0"/>
          <w:color w:val="auto"/>
          <w:sz w:val="24"/>
        </w:rPr>
      </w:pPr>
    </w:p>
    <w:p w:rsidR="000171F0" w:rsidRPr="000171F0" w:rsidRDefault="000171F0" w:rsidP="000171F0">
      <w:pPr>
        <w:pStyle w:val="bullet"/>
        <w:tabs>
          <w:tab w:val="clear" w:pos="360"/>
        </w:tabs>
        <w:spacing w:line="240" w:lineRule="auto"/>
        <w:ind w:left="0" w:firstLine="709"/>
        <w:jc w:val="both"/>
        <w:rPr>
          <w:rFonts w:ascii="Times New Roman" w:hAnsi="Times New Roman"/>
          <w:lang w:val="ru-RU"/>
        </w:rPr>
      </w:pPr>
    </w:p>
    <w:sdt>
      <w:sdtPr>
        <w:id w:val="613828579"/>
        <w:docPartObj>
          <w:docPartGallery w:val="Table of Contents"/>
          <w:docPartUnique/>
        </w:docPartObj>
      </w:sdtPr>
      <w:sdtContent>
        <w:p w:rsidR="000171F0" w:rsidRDefault="00625BCA" w:rsidP="000171F0">
          <w:pPr>
            <w:pStyle w:val="110"/>
            <w:spacing w:line="276" w:lineRule="auto"/>
            <w:rPr>
              <w:bCs w:val="0"/>
            </w:rPr>
          </w:pPr>
          <w:r w:rsidRPr="00625BCA">
            <w:fldChar w:fldCharType="begin"/>
          </w:r>
          <w:r w:rsidR="00C20692">
            <w:rPr>
              <w:rFonts w:ascii="Times New Roman" w:hAnsi="Times New Roman"/>
              <w:webHidden/>
            </w:rPr>
            <w:instrText>TOC \z \o "1-2" \u \h</w:instrText>
          </w:r>
          <w:r w:rsidRPr="00625BCA">
            <w:rPr>
              <w:rFonts w:ascii="Times New Roman" w:hAnsi="Times New Roman"/>
            </w:rPr>
            <w:fldChar w:fldCharType="separate"/>
          </w:r>
        </w:p>
        <w:p w:rsidR="004D5177" w:rsidRDefault="00625BCA">
          <w:pPr>
            <w:pStyle w:val="110"/>
            <w:spacing w:line="276" w:lineRule="auto"/>
            <w:rPr>
              <w:rFonts w:ascii="Times New Roman" w:eastAsiaTheme="minorEastAsia" w:hAnsi="Times New Roman"/>
              <w:bCs w:val="0"/>
              <w:sz w:val="22"/>
              <w:szCs w:val="22"/>
              <w:lang w:val="ru-RU" w:eastAsia="ru-RU"/>
            </w:rPr>
          </w:pPr>
          <w:r>
            <w:rPr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sdtContent>
    </w:sdt>
    <w:p w:rsidR="004D5177" w:rsidRDefault="004D5177">
      <w:pPr>
        <w:pStyle w:val="bullet"/>
        <w:tabs>
          <w:tab w:val="clear" w:pos="360"/>
          <w:tab w:val="left" w:pos="142"/>
          <w:tab w:val="right" w:leader="dot" w:pos="9639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 w:rsidP="00B26B64">
      <w:pPr>
        <w:pStyle w:val="bullet"/>
        <w:tabs>
          <w:tab w:val="clear" w:pos="360"/>
        </w:tabs>
        <w:spacing w:line="276" w:lineRule="auto"/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:rsidR="004D5177" w:rsidRDefault="004D5177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>КЗ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конкурсное задание по компетенции</w:t>
      </w: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ИЛ – инфраструктурный лист  </w:t>
      </w: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3. ТО – техническое обслуживание</w:t>
      </w:r>
    </w:p>
    <w:p w:rsidR="004D5177" w:rsidRDefault="00C20692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 АТС – автотранспортное средство</w:t>
      </w:r>
    </w:p>
    <w:p w:rsidR="004D5177" w:rsidRDefault="004D5177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:rsidR="004D5177" w:rsidRDefault="004D5177">
      <w:pPr>
        <w:pStyle w:val="bullet"/>
        <w:tabs>
          <w:tab w:val="clear" w:pos="360"/>
        </w:tabs>
        <w:spacing w:line="276" w:lineRule="auto"/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4D5177" w:rsidRDefault="00C20692">
      <w:pPr>
        <w:pStyle w:val="1"/>
        <w:spacing w:after="0"/>
        <w:jc w:val="both"/>
        <w:rPr>
          <w:b/>
          <w:bCs/>
        </w:rPr>
      </w:pPr>
      <w:bookmarkStart w:id="1" w:name="_Toc450204622"/>
      <w:bookmarkEnd w:id="1"/>
      <w:r>
        <w:br w:type="page"/>
      </w:r>
    </w:p>
    <w:p w:rsidR="004D5177" w:rsidRDefault="00C20692">
      <w:pPr>
        <w:pStyle w:val="-10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2"/>
    </w:p>
    <w:p w:rsidR="004D5177" w:rsidRDefault="00C20692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3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3"/>
    </w:p>
    <w:p w:rsidR="004D5177" w:rsidRDefault="004D5177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>
        <w:rPr>
          <w:rFonts w:eastAsia="Times New Roman"/>
          <w:color w:val="000000"/>
          <w:sz w:val="28"/>
          <w:szCs w:val="28"/>
        </w:rPr>
        <w:t>Эксплуатация сельскохозяйственных машин</w:t>
      </w:r>
      <w:r>
        <w:rPr>
          <w:sz w:val="28"/>
          <w:szCs w:val="28"/>
        </w:rPr>
        <w:t xml:space="preserve">» </w:t>
      </w:r>
      <w:bookmarkStart w:id="4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4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4D5177" w:rsidRDefault="00C20692">
      <w:pPr>
        <w:pStyle w:val="21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5" w:name="_Toc78885652"/>
      <w:bookmarkStart w:id="6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5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Эксплуатация сельскохозяйственных машин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6"/>
    </w:p>
    <w:p w:rsidR="004D5177" w:rsidRDefault="004D5177">
      <w:pPr>
        <w:pStyle w:val="1"/>
        <w:spacing w:after="0"/>
        <w:jc w:val="both"/>
        <w:rPr>
          <w:i/>
          <w:iCs/>
          <w:sz w:val="20"/>
          <w:szCs w:val="20"/>
        </w:rPr>
      </w:pPr>
    </w:p>
    <w:p w:rsidR="004D5177" w:rsidRDefault="00C20692">
      <w:pPr>
        <w:pStyle w:val="1"/>
        <w:spacing w:after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Таблица №1</w:t>
      </w:r>
    </w:p>
    <w:p w:rsidR="004D5177" w:rsidRDefault="004D5177">
      <w:pPr>
        <w:pStyle w:val="1"/>
        <w:spacing w:after="0"/>
        <w:jc w:val="right"/>
        <w:rPr>
          <w:i/>
          <w:iCs/>
          <w:sz w:val="20"/>
          <w:szCs w:val="20"/>
        </w:rPr>
      </w:pPr>
    </w:p>
    <w:p w:rsidR="004D5177" w:rsidRDefault="00C20692">
      <w:pPr>
        <w:pStyle w:val="1"/>
        <w:spacing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4D5177" w:rsidRDefault="004D5177">
      <w:pPr>
        <w:pStyle w:val="1"/>
        <w:spacing w:after="0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/>
      </w:tblPr>
      <w:tblGrid>
        <w:gridCol w:w="651"/>
        <w:gridCol w:w="6963"/>
        <w:gridCol w:w="2241"/>
      </w:tblGrid>
      <w:tr w:rsidR="004D5177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№ п/п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jc w:val="both"/>
              <w:rPr>
                <w:b/>
                <w:color w:val="FFFFFF"/>
                <w:highlight w:val="green"/>
              </w:rPr>
            </w:pPr>
            <w:r>
              <w:rPr>
                <w:b/>
                <w:color w:val="FFFFFF"/>
              </w:rPr>
              <w:t>Раздел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Важность в %</w:t>
            </w:r>
          </w:p>
        </w:tc>
      </w:tr>
      <w:tr w:rsidR="004D5177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1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Безопасность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</w:tr>
      <w:tr w:rsidR="004D5177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Лучшие процедуры для защиты здоровья и безопасности в рабочей среде.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Использование средств индивидуальной защиты, используемых механиком.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веществ, материалов и оборудования, используемых на рабочем месте.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Безопасное и устойчивое использование и удаление веществ и материалов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• Причины и предотвращение всех рисков, связанных с требуемыми задачами.</w:t>
            </w:r>
          </w:p>
          <w:p w:rsidR="004D5177" w:rsidRDefault="00C20692">
            <w:pPr>
              <w:pStyle w:val="1"/>
              <w:widowControl w:val="0"/>
              <w:spacing w:line="240" w:lineRule="auto"/>
            </w:pPr>
            <w:r>
              <w:rPr>
                <w:rFonts w:eastAsia="Calibri"/>
                <w:sz w:val="28"/>
                <w:szCs w:val="28"/>
              </w:rPr>
              <w:t>• Важность упорядоченного рабочего пространства для личного здоровья и безопасности, а также важность восстановления рабочего пространства для следующей механики.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</w:tr>
      <w:tr w:rsidR="004D5177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Постоянно и внимательно следить за лучшими методами защиты здоровья и безопасности в рабочей среде.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Использовать соответствующие средства индивидуальной защиты: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защитную обувь и защиту глаз с боковыми щитками,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защиту ушей, респираторную защиту и любые защитные перчатки или механические перчатки, если необходимо.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обрабатывать соответствующие вещества, материалы и оборудование, а также в соответствии с инструкциями изготовителя.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Утилизировать вещества и материалы безопасно и постоянно.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Предсказывать и устранять все риски, связанные с выполняемой деятельностью.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Подготавливать и поддерживать своё рабочее место для сохранения своего здоровья и безопасности, и готовить рабочее место для следующего механика.</w:t>
            </w:r>
          </w:p>
          <w:p w:rsidR="004D5177" w:rsidRDefault="004D5177">
            <w:pPr>
              <w:pStyle w:val="1"/>
              <w:widowControl w:val="0"/>
              <w:jc w:val="both"/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  <w:tr w:rsidR="004D5177">
        <w:trPr>
          <w:trHeight w:val="345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Логический порядок ремонта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12</w:t>
            </w:r>
          </w:p>
        </w:tc>
      </w:tr>
      <w:tr w:rsidR="004D5177">
        <w:trPr>
          <w:trHeight w:val="3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организовать и принять соответствующие решения относительно обслуживания или ремонта.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Методы, наиболее подходящие для выполнения каждой задачи.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</w:tr>
      <w:tr w:rsidR="004D5177">
        <w:trPr>
          <w:trHeight w:val="63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• Организовать и принять соответствующие решения относительно обслуживания или ремонта.</w:t>
            </w:r>
          </w:p>
          <w:p w:rsidR="004D5177" w:rsidRDefault="00C20692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>• Использовать методы, наиболее подходящие для выполнения каждой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  <w:tr w:rsidR="004D5177">
        <w:trPr>
          <w:trHeight w:val="8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lastRenderedPageBreak/>
              <w:t>3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Использование и интерпретация технической информации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D5177">
        <w:trPr>
          <w:trHeight w:val="1647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Цель и использование диапазона технической информации в бумажных и электронных форматах.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читать, интерпретировать и извлекать техническую информацию из всех выбранных источников.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применить техническую информацию к задаче.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Как точно использовать технический язык, связанный с этой задачей.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</w:tr>
      <w:tr w:rsidR="004D5177">
        <w:trPr>
          <w:trHeight w:val="82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Выбирать соответствующие источники технической информации, применимые к задаче.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Читать, интерпретировать и извлекать техническую информацию из выбранных источников.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Применять техническую информацию к задаче.</w:t>
            </w:r>
          </w:p>
          <w:p w:rsidR="004D5177" w:rsidRDefault="00C20692">
            <w:pPr>
              <w:pStyle w:val="1"/>
              <w:widowControl w:val="0"/>
              <w:jc w:val="both"/>
            </w:pPr>
            <w:r>
              <w:rPr>
                <w:sz w:val="28"/>
                <w:szCs w:val="28"/>
              </w:rPr>
              <w:t>• Интерпретировать и точно использовать технический язык, связанный с 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  <w:tr w:rsidR="004D5177">
        <w:trPr>
          <w:trHeight w:val="823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</w:rPr>
              <w:t>Измерение точности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D5177">
        <w:trPr>
          <w:trHeight w:val="81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Типы диагностических и точных измерительных инструментов в метрических единицах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Цели, правильное обращение и использование типов диагностических и точных измерительных инструментов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• Как выбирать, использовать и интерпретировать результаты диагностических и измерительных </w:t>
            </w:r>
            <w:r>
              <w:rPr>
                <w:rFonts w:eastAsia="Calibri"/>
                <w:sz w:val="28"/>
                <w:szCs w:val="28"/>
              </w:rPr>
              <w:lastRenderedPageBreak/>
              <w:t>инструментов для точного измерения для определения возможности повторного использования компонентов и поиска неисправностей в компонентах и системах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</w:pPr>
          </w:p>
        </w:tc>
      </w:tr>
      <w:tr w:rsidR="004D5177">
        <w:trPr>
          <w:trHeight w:val="990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 и использовать правильные типы диагностических и точных измерительных инструментов в метрических единицах.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Делать выбор и использовать диагностические и точные инструменты в соответствии с их характеристиками и требованиями задачи.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>• Выбирать, использовать и интерпретировать результаты диагностических и точных измерительных инструментов для получения точных измерений для определения повторного использования и поиска неисправностей в компонентах и системах.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  <w:tr w:rsidR="004D5177">
        <w:trPr>
          <w:trHeight w:val="720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Поиск неисправностей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4D5177">
        <w:trPr>
          <w:trHeight w:val="61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неисправностей и их признаки в тяжелых компонентах или системах.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Диапазон и использование диагностических методов и оборудования.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Как применять результаты диагностического тестирования и любые соответствующие расчеты для выявления и устранения неисправностей.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Важность регулярного технического обслуживания для минимизации сбоев в работе компонентов или систем.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</w:tr>
      <w:tr w:rsidR="004D5177">
        <w:trPr>
          <w:trHeight w:val="67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Распознавать и диагностировать неисправности в тяжелых транспортных средствах или системах.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• Выбирать, интерпретировать и использовать результаты соответствующих методов диагностики и оборудования.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Calibri"/>
                <w:sz w:val="28"/>
                <w:szCs w:val="28"/>
              </w:rPr>
              <w:t xml:space="preserve">• Применять результаты диагностического тестирования и любые соответствующие расчеты, </w:t>
            </w:r>
            <w:r>
              <w:rPr>
                <w:rFonts w:eastAsia="Calibri"/>
                <w:sz w:val="28"/>
                <w:szCs w:val="28"/>
              </w:rPr>
              <w:lastRenderedPageBreak/>
              <w:t>чтобы правильно идентифицировать и устранять ошибки, связанные с задачей.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  <w:tr w:rsidR="004D5177">
        <w:trPr>
          <w:trHeight w:val="479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lastRenderedPageBreak/>
              <w:t>6.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Надлежащее использование инструментов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4D5177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  <w:rPr>
                <w:lang w:val="en-US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 Цели и правильное обращение, хранение ряда инструментов, используемых для обслуживания или ремонта любых компонентов или системы, связанных с обслуживанием тяжелых транспортных средств.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</w:pPr>
          </w:p>
        </w:tc>
      </w:tr>
      <w:tr w:rsidR="004D5177">
        <w:trPr>
          <w:trHeight w:val="1048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уметь: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• Выбирать и правильно использовать, обслуживать и хранить соответствующие инструменты для выполнения задачи.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</w:pPr>
          </w:p>
        </w:tc>
      </w:tr>
      <w:tr w:rsidR="004D5177">
        <w:trPr>
          <w:trHeight w:val="337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C20692">
            <w:pPr>
              <w:pStyle w:val="1"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Обслуживание или ремонт компонентов или систем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4D5177" w:rsidRDefault="00C20692">
            <w:pPr>
              <w:pStyle w:val="1"/>
              <w:widowControl w:val="0"/>
              <w:jc w:val="center"/>
            </w:pPr>
            <w:r>
              <w:t>28</w:t>
            </w:r>
          </w:p>
        </w:tc>
      </w:tr>
      <w:tr w:rsidR="004D5177">
        <w:trPr>
          <w:trHeight w:val="692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Специалист должен знать и понимать: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принципы технологий, используемых в тяжелых транспортных средствах, включая: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механические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пневматические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гидравлические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информационные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электрические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электронные;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соединения, рабочие процессы, режимы работы, мощность и применение самоходных рабочих машин, машин, оборудование, агрегатов и систем;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методы подбора и изучение необходимых материалов и изделий для изготовления, обслуживания и ремонта техники;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технические соединения (</w:t>
            </w:r>
            <w:proofErr w:type="spellStart"/>
            <w:r>
              <w:rPr>
                <w:sz w:val="28"/>
                <w:szCs w:val="28"/>
              </w:rPr>
              <w:t>агрегатирование</w:t>
            </w:r>
            <w:proofErr w:type="spellEnd"/>
            <w:r>
              <w:rPr>
                <w:sz w:val="28"/>
                <w:szCs w:val="28"/>
              </w:rPr>
              <w:t>), рабочие процессы, режимы работы и возможности использования самоходных рабочих машин, машин, оборудования и агрегатов;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комплектующих и </w:t>
            </w:r>
            <w:r>
              <w:rPr>
                <w:sz w:val="28"/>
                <w:szCs w:val="28"/>
              </w:rPr>
              <w:lastRenderedPageBreak/>
              <w:t>оборудования по чертежам и эскизам;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принципы изготовления конструкций и конструкций в </w:t>
            </w:r>
            <w:proofErr w:type="spellStart"/>
            <w:r>
              <w:rPr>
                <w:sz w:val="28"/>
                <w:szCs w:val="28"/>
              </w:rPr>
              <w:t>металлостроительстве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технических данных о рабочем процессе и результатах работы.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</w:pPr>
          </w:p>
        </w:tc>
      </w:tr>
      <w:tr w:rsidR="004D5177">
        <w:trPr>
          <w:trHeight w:val="1065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5177" w:rsidRDefault="004D5177">
            <w:pPr>
              <w:pStyle w:val="1"/>
              <w:widowControl w:val="0"/>
              <w:jc w:val="center"/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Исполнитель должен быть способен: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установке, обслуживанию и оснащению аппаратуры управления, контроля систем и дополнительных устройств и аксессуаров;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вмешательство в механические, пневматические, гидравлические, информационные и электрические детали;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проведение ремонтных работ на агрегатах трансмиссии, в том числе, дифференциале;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коробки передачи;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выбирать и объяснять соотношение сил;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двигателях, в том числе: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оценка и установка поршней;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установка ТНВД;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рассмотрение и функционирование ТНВД;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 техническому обслуживанию и ремонту систем питания впрыском топлива </w:t>
            </w:r>
            <w:r>
              <w:rPr>
                <w:sz w:val="28"/>
                <w:szCs w:val="28"/>
                <w:lang w:val="en-US"/>
              </w:rPr>
              <w:t>Common</w:t>
            </w:r>
            <w:r w:rsidR="00AF1EC2" w:rsidRPr="00AF1E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Rail</w:t>
            </w:r>
            <w:r>
              <w:rPr>
                <w:sz w:val="28"/>
                <w:szCs w:val="28"/>
              </w:rPr>
              <w:t>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пониманию и изучению полной информации и документации, касающихся выхлопных газов;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проведению технических работ на электроустановках, включая: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испытания и оценивание работы генераторов;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оценку потери напряжения в электрических цепях;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восстановление электрических систем до полной функциональности;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гидротехнических системах, в том числе: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делать отзывы о компонентах и системах гидравлики;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</w:rPr>
              <w:t>устранять</w:t>
            </w:r>
            <w:r w:rsidR="00AF1EC2" w:rsidRPr="00AF1EC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проблемы, связанные с гидравлическими насосами, направлением движения масла, механизмами и системами с низким и высоким давлением;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осматривать и ремонтировать гидравлические системы рулевого управления;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измерять и устанавливать датчики нагрузки </w:t>
            </w:r>
            <w:r>
              <w:rPr>
                <w:sz w:val="28"/>
                <w:szCs w:val="28"/>
              </w:rPr>
              <w:lastRenderedPageBreak/>
              <w:t>гидравлической системы;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системы нагрузки в соответствии с данными производителя;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измерение эффективности гидравлических насосов;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вычислять режим насоса для того, чтобы определить давление распределения интегральной тяги согласно данным производителя;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технические работы на специализированных открытых площадках для машин, включающих в себя: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монтаж тормозных систем и проведение регулировок;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регулировать рулевое управление, согласно инструкции изготовителя для систем передней управляемой оси;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line="240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настраивать и регулировать навесные и прицепные сельскохозяйственные машины и орудия;</w:t>
            </w:r>
          </w:p>
          <w:p w:rsidR="004D5177" w:rsidRDefault="00C20692">
            <w:pPr>
              <w:pStyle w:val="1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оценивать производительность и вносить коррективы во все системы, запчасти и аксессуары;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sz w:val="28"/>
                <w:szCs w:val="28"/>
              </w:rPr>
              <w:t>- проводить консультации по техническим соединениям, рабочим процессам, режимам работы и возможности использования самоходных рабочих машин, орудий, оборудования, агрегатов.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177" w:rsidRDefault="004D5177">
            <w:pPr>
              <w:pStyle w:val="1"/>
              <w:widowControl w:val="0"/>
              <w:jc w:val="both"/>
            </w:pPr>
          </w:p>
        </w:tc>
      </w:tr>
    </w:tbl>
    <w:p w:rsidR="004D5177" w:rsidRDefault="004D5177">
      <w:pPr>
        <w:pStyle w:val="1"/>
        <w:spacing w:after="0"/>
        <w:ind w:firstLine="709"/>
        <w:jc w:val="both"/>
        <w:rPr>
          <w:b/>
          <w:i/>
          <w:sz w:val="28"/>
          <w:szCs w:val="28"/>
          <w:vertAlign w:val="subscript"/>
        </w:rPr>
      </w:pP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br w:type="page"/>
      </w:r>
    </w:p>
    <w:p w:rsidR="004D5177" w:rsidRDefault="00C20692">
      <w:pPr>
        <w:pStyle w:val="21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7" w:name="_Toc78885655"/>
      <w:bookmarkStart w:id="8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7"/>
      <w:bookmarkEnd w:id="8"/>
    </w:p>
    <w:p w:rsidR="004D5177" w:rsidRDefault="00C20692">
      <w:pPr>
        <w:pStyle w:val="af9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4D5177" w:rsidRDefault="00C20692">
      <w:pPr>
        <w:pStyle w:val="af9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4D5177" w:rsidRDefault="00C20692">
      <w:pPr>
        <w:pStyle w:val="af9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4D5177" w:rsidRDefault="004D5177">
      <w:pPr>
        <w:pStyle w:val="af9"/>
        <w:widowControl/>
        <w:spacing w:line="276" w:lineRule="auto"/>
        <w:rPr>
          <w:rFonts w:ascii="Times New Roman" w:hAnsi="Times New Roman"/>
          <w:szCs w:val="24"/>
          <w:lang w:val="ru-RU"/>
        </w:rPr>
      </w:pPr>
    </w:p>
    <w:tbl>
      <w:tblPr>
        <w:tblStyle w:val="affb"/>
        <w:tblW w:w="4800" w:type="pct"/>
        <w:jc w:val="center"/>
        <w:tblLayout w:type="fixed"/>
        <w:tblLook w:val="04A0"/>
      </w:tblPr>
      <w:tblGrid>
        <w:gridCol w:w="1341"/>
        <w:gridCol w:w="286"/>
        <w:gridCol w:w="842"/>
        <w:gridCol w:w="1051"/>
        <w:gridCol w:w="958"/>
        <w:gridCol w:w="815"/>
        <w:gridCol w:w="1039"/>
        <w:gridCol w:w="1216"/>
        <w:gridCol w:w="1913"/>
      </w:tblGrid>
      <w:tr w:rsidR="004D5177">
        <w:trPr>
          <w:trHeight w:val="1538"/>
          <w:jc w:val="center"/>
        </w:trPr>
        <w:tc>
          <w:tcPr>
            <w:tcW w:w="1311" w:type="dxa"/>
            <w:shd w:val="clear" w:color="auto" w:fill="92D050"/>
          </w:tcPr>
          <w:p w:rsidR="004D5177" w:rsidRDefault="004D5177">
            <w:pPr>
              <w:pStyle w:val="1"/>
              <w:widowControl w:val="0"/>
              <w:spacing w:after="0"/>
              <w:jc w:val="center"/>
              <w:rPr>
                <w:b/>
              </w:rPr>
            </w:pPr>
          </w:p>
        </w:tc>
        <w:tc>
          <w:tcPr>
            <w:tcW w:w="6070" w:type="dxa"/>
            <w:gridSpan w:val="7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871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Итого баллов за раздел </w:t>
            </w:r>
            <w:r>
              <w:rPr>
                <w:rFonts w:eastAsia="Times New Roman"/>
                <w:b/>
                <w:sz w:val="20"/>
                <w:szCs w:val="20"/>
              </w:rPr>
              <w:t>ТРЕБОВАНИЙ КОМПЕТЕНЦИИ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 w:val="restart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280" w:type="dxa"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1028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937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797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016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1189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Е</w:t>
            </w:r>
          </w:p>
        </w:tc>
        <w:tc>
          <w:tcPr>
            <w:tcW w:w="1871" w:type="dxa"/>
            <w:shd w:val="clear" w:color="auto" w:fill="00B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1,5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12,5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1,5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6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0,5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9,5</w:t>
            </w:r>
          </w:p>
        </w:tc>
      </w:tr>
      <w:tr w:rsidR="004D5177">
        <w:trPr>
          <w:trHeight w:val="50"/>
          <w:jc w:val="center"/>
        </w:trPr>
        <w:tc>
          <w:tcPr>
            <w:tcW w:w="1311" w:type="dxa"/>
            <w:vMerge/>
            <w:shd w:val="clear" w:color="auto" w:fill="92D050"/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</w:rPr>
            </w:pPr>
          </w:p>
        </w:tc>
        <w:tc>
          <w:tcPr>
            <w:tcW w:w="280" w:type="dxa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823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8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6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9" w:type="dxa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</w:tr>
      <w:tr w:rsidR="004D5177">
        <w:trPr>
          <w:jc w:val="center"/>
        </w:trPr>
        <w:tc>
          <w:tcPr>
            <w:tcW w:w="1591" w:type="dxa"/>
            <w:gridSpan w:val="2"/>
            <w:shd w:val="clear" w:color="auto" w:fill="00B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028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937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97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:rsidR="004D5177" w:rsidRDefault="00625BCA">
            <w:pPr>
              <w:pStyle w:val="1"/>
              <w:widowControl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fldChar w:fldCharType="begin"/>
            </w:r>
            <w:r w:rsidR="00C20692">
              <w:instrText>=SUM(LEFT)</w:instrText>
            </w:r>
            <w:r>
              <w:fldChar w:fldCharType="separate"/>
            </w:r>
            <w:r w:rsidR="00C20692">
              <w:t>100</w:t>
            </w:r>
            <w:r>
              <w:fldChar w:fldCharType="end"/>
            </w:r>
          </w:p>
        </w:tc>
      </w:tr>
    </w:tbl>
    <w:p w:rsidR="004D5177" w:rsidRDefault="004D5177">
      <w:pPr>
        <w:pStyle w:val="1"/>
        <w:spacing w:after="0"/>
        <w:jc w:val="both"/>
      </w:pPr>
    </w:p>
    <w:p w:rsidR="004D5177" w:rsidRDefault="004D5177">
      <w:pPr>
        <w:pStyle w:val="1"/>
        <w:spacing w:after="0"/>
        <w:jc w:val="both"/>
      </w:pPr>
    </w:p>
    <w:p w:rsidR="004D5177" w:rsidRDefault="004D5177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4D5177" w:rsidRDefault="004D5177">
      <w:pPr>
        <w:pStyle w:val="-2"/>
        <w:spacing w:before="0" w:after="0" w:line="276" w:lineRule="auto"/>
        <w:ind w:firstLine="709"/>
        <w:rPr>
          <w:rFonts w:ascii="Times New Roman" w:hAnsi="Times New Roman"/>
          <w:szCs w:val="28"/>
        </w:rPr>
      </w:pPr>
    </w:p>
    <w:p w:rsidR="004D5177" w:rsidRDefault="00C20692">
      <w:pPr>
        <w:pStyle w:val="1"/>
        <w:rPr>
          <w:rFonts w:eastAsia="Times New Roman"/>
          <w:b/>
          <w:sz w:val="28"/>
          <w:szCs w:val="28"/>
        </w:rPr>
      </w:pPr>
      <w:r>
        <w:br w:type="page"/>
      </w:r>
    </w:p>
    <w:p w:rsidR="004D5177" w:rsidRDefault="00C20692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9" w:name="_Toc124422969"/>
      <w:r>
        <w:rPr>
          <w:rFonts w:ascii="Times New Roman" w:hAnsi="Times New Roman"/>
          <w:sz w:val="24"/>
        </w:rPr>
        <w:lastRenderedPageBreak/>
        <w:t>1.4. СПЕЦИФИКАЦИЯ ОЦЕНКИ КОМПЕТЕНЦИИ</w:t>
      </w:r>
      <w:bookmarkEnd w:id="9"/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4D5177" w:rsidRDefault="00C20692">
      <w:pPr>
        <w:pStyle w:val="1"/>
        <w:spacing w:after="0"/>
        <w:ind w:firstLine="7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№3</w:t>
      </w:r>
    </w:p>
    <w:p w:rsidR="004D5177" w:rsidRDefault="00C20692">
      <w:pPr>
        <w:pStyle w:val="1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b"/>
        <w:tblW w:w="5000" w:type="pct"/>
        <w:tblLayout w:type="fixed"/>
        <w:tblLook w:val="04A0"/>
      </w:tblPr>
      <w:tblGrid>
        <w:gridCol w:w="550"/>
        <w:gridCol w:w="3098"/>
        <w:gridCol w:w="6207"/>
      </w:tblGrid>
      <w:tr w:rsidR="004D5177">
        <w:tc>
          <w:tcPr>
            <w:tcW w:w="3568" w:type="dxa"/>
            <w:gridSpan w:val="2"/>
            <w:shd w:val="clear" w:color="auto" w:fill="92D050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71" w:type="dxa"/>
            <w:shd w:val="clear" w:color="auto" w:fill="92D050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Электрооборудование и электроника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Требования безопасности при подготовке рабочего места и проведении работ;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Тестирование и диагностика компонентов э</w:t>
            </w:r>
            <w:r>
              <w:rPr>
                <w:rFonts w:eastAsia="Times New Roman"/>
                <w:color w:val="000000"/>
              </w:rPr>
              <w:t xml:space="preserve">лектрической системы и системы контроля </w:t>
            </w:r>
            <w:r>
              <w:rPr>
                <w:rFonts w:eastAsia="Times New Roman"/>
              </w:rPr>
              <w:t>двигателя;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Двигатель и точные измерения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Требования безопасности при подготовке рабочего места и проведении работ;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структурных элементов двигателя;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В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jc w:val="center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Механический привод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Тестирование и диагностика компонентов и систем привода машин от вала отбора мощности;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Г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rPr>
                <w:rFonts w:ascii="Calibri" w:eastAsia="Microsoft YaHei" w:hAnsi="Calibri" w:cs="Calibri"/>
                <w:b/>
                <w:bCs/>
                <w:color w:val="000000"/>
              </w:rPr>
            </w:pPr>
            <w:r>
              <w:rPr>
                <w:rFonts w:ascii="Calibri" w:eastAsia="Microsoft YaHei" w:hAnsi="Calibri" w:cs="Calibri"/>
                <w:b/>
                <w:bCs/>
                <w:color w:val="000000"/>
              </w:rPr>
              <w:t>Гидравлические системы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 xml:space="preserve"> Тестирование и диагностика компонентов и гидравлических систем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Д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 w:line="240" w:lineRule="auto"/>
              <w:rPr>
                <w:rFonts w:eastAsia="Microsoft YaHe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Microsoft YaHei"/>
                <w:b/>
                <w:bCs/>
                <w:color w:val="000000"/>
                <w:sz w:val="22"/>
                <w:szCs w:val="22"/>
              </w:rPr>
              <w:t>Комплектование машинно-тракторного агрегата</w:t>
            </w:r>
          </w:p>
          <w:p w:rsidR="004D5177" w:rsidRDefault="004D5177">
            <w:pPr>
              <w:pStyle w:val="1"/>
              <w:widowControl w:val="0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Требования безопасности при подготовке рабочего места и проведении работ;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</w: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структурных элементов сельскохозяйственной машины;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Ремонт и измерения;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</w:t>
            </w:r>
          </w:p>
        </w:tc>
      </w:tr>
      <w:tr w:rsidR="004D5177">
        <w:tc>
          <w:tcPr>
            <w:tcW w:w="538" w:type="dxa"/>
            <w:shd w:val="clear" w:color="auto" w:fill="00B050"/>
            <w:tcMar>
              <w:left w:w="0" w:type="dxa"/>
              <w:right w:w="0" w:type="dxa"/>
            </w:tcMar>
            <w:vAlign w:val="center"/>
          </w:tcPr>
          <w:p w:rsidR="004D5177" w:rsidRDefault="004D5177">
            <w:pPr>
              <w:pStyle w:val="1"/>
              <w:widowControl w:val="0"/>
              <w:spacing w:after="0"/>
              <w:jc w:val="center"/>
              <w:rPr>
                <w:b/>
                <w:color w:val="FFFFFF" w:themeColor="background1"/>
              </w:rPr>
            </w:pPr>
          </w:p>
          <w:p w:rsidR="004D5177" w:rsidRDefault="00C20692">
            <w:pPr>
              <w:pStyle w:val="1"/>
              <w:widowControl w:val="0"/>
              <w:spacing w:after="0"/>
              <w:jc w:val="center"/>
            </w:pPr>
            <w:r>
              <w:rPr>
                <w:rFonts w:eastAsia="Times New Roman"/>
                <w:b/>
                <w:color w:val="FFFFFF" w:themeColor="background1"/>
              </w:rPr>
              <w:t>Е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Оформление документации по ремонту</w:t>
            </w:r>
          </w:p>
        </w:tc>
        <w:tc>
          <w:tcPr>
            <w:tcW w:w="6071" w:type="dxa"/>
            <w:shd w:val="clear" w:color="auto" w:fill="auto"/>
            <w:vAlign w:val="center"/>
          </w:tcPr>
          <w:p w:rsidR="004D5177" w:rsidRDefault="00C20692">
            <w:pPr>
              <w:pStyle w:val="1"/>
              <w:widowControl w:val="0"/>
              <w:spacing w:after="0"/>
              <w:jc w:val="both"/>
            </w:pPr>
            <w:proofErr w:type="spellStart"/>
            <w:r>
              <w:rPr>
                <w:rFonts w:eastAsia="Times New Roman"/>
              </w:rPr>
              <w:t>Дефектовка</w:t>
            </w:r>
            <w:proofErr w:type="spellEnd"/>
            <w:r>
              <w:rPr>
                <w:rFonts w:eastAsia="Times New Roman"/>
              </w:rPr>
              <w:t xml:space="preserve"> и проверка комплектности,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Работа с каталожной документацией;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Составление ведомости некомплекта;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Поддержание порядка на рабочем месте при выполнении задания и по завершению работы;</w:t>
            </w:r>
          </w:p>
          <w:p w:rsidR="004D5177" w:rsidRDefault="00C20692">
            <w:pPr>
              <w:pStyle w:val="1"/>
              <w:widowControl w:val="0"/>
              <w:spacing w:after="0"/>
              <w:jc w:val="both"/>
            </w:pPr>
            <w:r>
              <w:rPr>
                <w:rFonts w:eastAsia="Times New Roman"/>
              </w:rPr>
              <w:t>•</w:t>
            </w:r>
            <w:r>
              <w:rPr>
                <w:rFonts w:eastAsia="Times New Roman"/>
              </w:rPr>
              <w:tab/>
              <w:t>Заполнение акта о выполненных работах (заказ наряд)</w:t>
            </w:r>
          </w:p>
        </w:tc>
      </w:tr>
    </w:tbl>
    <w:p w:rsidR="004D5177" w:rsidRDefault="004D5177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4D5177" w:rsidRDefault="00C20692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 оценки компетенции</w:t>
      </w:r>
    </w:p>
    <w:p w:rsidR="004D5177" w:rsidRDefault="004D5177">
      <w:pPr>
        <w:pStyle w:val="1"/>
        <w:spacing w:after="0"/>
        <w:jc w:val="both"/>
        <w:rPr>
          <w:rFonts w:eastAsia="Times New Roman"/>
          <w:sz w:val="20"/>
          <w:szCs w:val="20"/>
        </w:rPr>
      </w:pPr>
    </w:p>
    <w:p w:rsidR="004D5177" w:rsidRDefault="00C20692">
      <w:pPr>
        <w:pStyle w:val="1"/>
        <w:spacing w:after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баллов задания/модуля по всем критериям оценки составляет 100.</w:t>
      </w:r>
    </w:p>
    <w:p w:rsidR="004D5177" w:rsidRDefault="00C20692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каждого аспекта модуля осуществляется одним экспертом (независимый эксперт или представитель дилерского центра) на усмотрение организаторов площадки проведения соревнования.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не указано иное, будет присуждена только максимальная оценка или ноль баллов. Если в рамках какого-либо аспекта возможно присуждение оценок ниже максимальной, это описывается в схеме оценки с указанием измеримых параметров. </w:t>
      </w:r>
      <w:r>
        <w:rPr>
          <w:rFonts w:eastAsia="Times New Roman"/>
          <w:color w:val="000000"/>
          <w:sz w:val="28"/>
          <w:szCs w:val="28"/>
        </w:rPr>
        <w:t>Также допускается оценивание участников одним независимым экспертом сторонней организации и экспертом-наставником по согласованию экспертного сообщества.</w:t>
      </w:r>
    </w:p>
    <w:p w:rsidR="004D5177" w:rsidRPr="00F80C70" w:rsidRDefault="00C20692">
      <w:pPr>
        <w:pStyle w:val="af9"/>
        <w:widowControl/>
        <w:spacing w:line="276" w:lineRule="auto"/>
        <w:ind w:firstLine="709"/>
        <w:contextualSpacing/>
        <w:rPr>
          <w:b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Судейская оценка в компетенции не применяется.</w:t>
      </w:r>
    </w:p>
    <w:p w:rsidR="004D5177" w:rsidRDefault="00C20692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1.5. КОНКУРСНОЕ ЗАДАНИЕ</w:t>
      </w:r>
    </w:p>
    <w:p w:rsidR="004D5177" w:rsidRDefault="00C20692">
      <w:pPr>
        <w:pStyle w:val="1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Возрастной ценз: основная группа</w:t>
      </w:r>
    </w:p>
    <w:p w:rsidR="004D5177" w:rsidRDefault="00C20692">
      <w:pPr>
        <w:pStyle w:val="1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Общая продолжительность Конкурсного задания: 15 ч.</w:t>
      </w:r>
    </w:p>
    <w:p w:rsidR="004D5177" w:rsidRDefault="00C20692">
      <w:pPr>
        <w:pStyle w:val="1"/>
        <w:spacing w:after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Количество конкурсных дней:</w:t>
      </w:r>
      <w:r w:rsidR="00AF1EC2" w:rsidRPr="00043B2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  <w:u w:val="single"/>
        </w:rPr>
        <w:t>3</w:t>
      </w:r>
      <w:r>
        <w:rPr>
          <w:rFonts w:eastAsia="Times New Roman"/>
          <w:color w:val="000000"/>
          <w:sz w:val="28"/>
          <w:szCs w:val="28"/>
        </w:rPr>
        <w:t xml:space="preserve"> дня.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:rsidR="004D5177" w:rsidRDefault="00C20692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4D5177" w:rsidRDefault="004D5177">
      <w:pPr>
        <w:pStyle w:val="1"/>
        <w:spacing w:after="0"/>
        <w:ind w:firstLine="709"/>
        <w:jc w:val="both"/>
        <w:rPr>
          <w:sz w:val="28"/>
          <w:szCs w:val="28"/>
        </w:rPr>
      </w:pPr>
    </w:p>
    <w:p w:rsidR="004D5177" w:rsidRDefault="00C20692">
      <w:pPr>
        <w:pStyle w:val="1"/>
        <w:spacing w:after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1.5.1. Разработка/выбор конкурсного задания </w:t>
      </w:r>
    </w:p>
    <w:p w:rsidR="004D5177" w:rsidRDefault="00C20692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Конкурсное задание состоит из шести модулей, включает обязательную к выполнению часть (инвариант) – </w:t>
      </w:r>
      <w:r>
        <w:rPr>
          <w:rFonts w:eastAsia="Times New Roman"/>
          <w:sz w:val="28"/>
          <w:szCs w:val="28"/>
          <w:u w:val="single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модуля, и вариативную часть 2 модуля. Общее количество баллов конкурсного задания составляет 100.</w:t>
      </w:r>
    </w:p>
    <w:p w:rsidR="004D5177" w:rsidRDefault="00C20692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Количество модулей из инвариантной части, выбирается регионом в зависимости от материальных возможностей площадки соревнований и </w:t>
      </w:r>
      <w:r>
        <w:rPr>
          <w:rFonts w:eastAsia="Times New Roman"/>
          <w:sz w:val="28"/>
          <w:szCs w:val="28"/>
          <w:lang w:eastAsia="ru-RU"/>
        </w:rPr>
        <w:lastRenderedPageBreak/>
        <w:t>потребностей работодателей региона в соответствующих специалистах, но не может составлять менее 4 модулей.</w:t>
      </w:r>
    </w:p>
    <w:p w:rsidR="004D5177" w:rsidRDefault="00C20692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Вариативная часть наполнение модуля формируется регионом самостоятельно под запрос работодателя в части марок и видов сельскохозяйственных машин и другой техники, включая специализированные комбайны, которые могут быть представлены на площадке соревнования. При этом время на выполнение модуля и количество баллов в критериях оценки по аспектам не меняются и составляет также 100 баллов.</w:t>
      </w:r>
    </w:p>
    <w:p w:rsidR="004D5177" w:rsidRDefault="00C20692">
      <w:pPr>
        <w:pStyle w:val="1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  <w:r>
        <w:rPr>
          <w:rFonts w:eastAsia="Times New Roman"/>
          <w:i/>
          <w:iCs/>
          <w:sz w:val="28"/>
          <w:szCs w:val="28"/>
          <w:lang w:eastAsia="ru-RU"/>
        </w:rPr>
        <w:t>Таблица №4</w:t>
      </w:r>
    </w:p>
    <w:p w:rsidR="004D5177" w:rsidRDefault="004D5177">
      <w:pPr>
        <w:pStyle w:val="1"/>
        <w:spacing w:after="0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</w:p>
    <w:p w:rsidR="004D5177" w:rsidRDefault="00C20692">
      <w:pPr>
        <w:pStyle w:val="1"/>
        <w:spacing w:after="0"/>
        <w:ind w:firstLine="851"/>
        <w:jc w:val="center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Матрица конкурсного задания</w:t>
      </w:r>
    </w:p>
    <w:p w:rsidR="004D5177" w:rsidRDefault="004D5177">
      <w:pPr>
        <w:pStyle w:val="1"/>
        <w:spacing w:after="0"/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4D5177" w:rsidRDefault="00C20692">
      <w:pPr>
        <w:pStyle w:val="-2"/>
        <w:spacing w:before="0" w:after="0" w:line="276" w:lineRule="auto"/>
        <w:ind w:firstLine="709"/>
        <w:jc w:val="both"/>
        <w:rPr>
          <w:szCs w:val="28"/>
        </w:rPr>
      </w:pPr>
      <w:bookmarkStart w:id="10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0"/>
    </w:p>
    <w:p w:rsidR="004D5177" w:rsidRDefault="00C20692">
      <w:pPr>
        <w:pStyle w:val="1"/>
        <w:spacing w:after="0" w:line="240" w:lineRule="auto"/>
        <w:rPr>
          <w:rFonts w:eastAsia="Microsoft YaHei"/>
          <w:b/>
          <w:bCs/>
          <w:color w:val="000000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Microsoft YaHei"/>
          <w:b/>
          <w:bCs/>
          <w:color w:val="000000"/>
          <w:sz w:val="28"/>
          <w:szCs w:val="28"/>
        </w:rPr>
        <w:t>Электрооборудование и электроника</w:t>
      </w:r>
      <w:r>
        <w:rPr>
          <w:rFonts w:eastAsia="Microsoft YaHei"/>
          <w:b/>
          <w:bCs/>
          <w:color w:val="000000"/>
        </w:rPr>
        <w:t xml:space="preserve">»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 - 3 часа.</w:t>
      </w:r>
    </w:p>
    <w:p w:rsidR="004D5177" w:rsidRDefault="00C20692">
      <w:pPr>
        <w:pStyle w:val="affa"/>
        <w:numPr>
          <w:ilvl w:val="0"/>
          <w:numId w:val="5"/>
        </w:numPr>
        <w:spacing w:before="280" w:after="0" w:afterAutospacing="0" w:line="360" w:lineRule="auto"/>
        <w:jc w:val="both"/>
      </w:pPr>
      <w:r>
        <w:rPr>
          <w:b/>
          <w:bCs/>
          <w:sz w:val="28"/>
          <w:szCs w:val="28"/>
        </w:rPr>
        <w:t>Задания:</w:t>
      </w:r>
    </w:p>
    <w:p w:rsidR="004D5177" w:rsidRDefault="00C20692">
      <w:pPr>
        <w:pStyle w:val="affa"/>
        <w:numPr>
          <w:ilvl w:val="0"/>
          <w:numId w:val="5"/>
        </w:numPr>
        <w:spacing w:before="280" w:after="0" w:afterAutospacing="0" w:line="360" w:lineRule="auto"/>
        <w:jc w:val="both"/>
      </w:pPr>
      <w:r>
        <w:rPr>
          <w:sz w:val="28"/>
          <w:szCs w:val="28"/>
        </w:rPr>
        <w:t xml:space="preserve">А1- На данном этапе модуля конкурсанту необходимо определить неисправности в системе запуска двигателя, системы управления впрыском топлива </w:t>
      </w:r>
      <w:proofErr w:type="spellStart"/>
      <w:r>
        <w:rPr>
          <w:sz w:val="28"/>
          <w:szCs w:val="28"/>
          <w:lang w:val="en-US"/>
        </w:rPr>
        <w:t>CommonRail</w:t>
      </w:r>
      <w:proofErr w:type="spellEnd"/>
      <w:r>
        <w:rPr>
          <w:sz w:val="28"/>
          <w:szCs w:val="28"/>
        </w:rPr>
        <w:t>, системы освещения и сигнализации, систем контроля трактора, устранить неисправности, провести диагностирование работы двигателя с помощью диагностического сканера, привести системы в рабочее состояние. Результаты работы (обнаруженные и устранённые неисправности, результаты диагностирования, состояние систем по окончании работы) записать в дефектную ведомость.</w:t>
      </w:r>
    </w:p>
    <w:p w:rsidR="004D5177" w:rsidRDefault="00C20692">
      <w:pPr>
        <w:pStyle w:val="1"/>
        <w:numPr>
          <w:ilvl w:val="0"/>
          <w:numId w:val="5"/>
        </w:numPr>
        <w:spacing w:after="0"/>
        <w:contextualSpacing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A2 – Данный этап модуля направлен на программирование навигационного комплекса системы точного земледелия на выполнение работы с сельскохозяйственной машиной на поле с заданными нормативными показателями работы (норма внесения препарата на гектар, норма высева семян на гектар и т.д.). После загрузки необходимых данных в навигационный комплекс необходимо провести обработку участков двух полей с разбивкой поля на треки «по траектории движения» (первое поле) и с разбивкой поля на треки «по двум точкам А и В» (второе поле). Обработку проводить до полного расходования препарата в баке опрыскивателя или семян в бункере посевного </w:t>
      </w:r>
      <w:r>
        <w:rPr>
          <w:rFonts w:eastAsia="Times New Roman"/>
          <w:sz w:val="28"/>
          <w:szCs w:val="28"/>
          <w:lang w:eastAsia="ru-RU"/>
        </w:rPr>
        <w:lastRenderedPageBreak/>
        <w:t>комплекса. Результаты работы (общая площадь полей, площадь обработанных участков, норма внесения препарата/норма высева семян, скорость движения агрегата и другие важные параметры настройки с/х машины) записать в дефектную ведомость.</w:t>
      </w:r>
    </w:p>
    <w:p w:rsidR="004D5177" w:rsidRDefault="00C20692">
      <w:pPr>
        <w:pStyle w:val="1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Модуль Б – Двигатель и точные измерения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4D5177" w:rsidRDefault="00C20692">
      <w:pPr>
        <w:pStyle w:val="1"/>
        <w:spacing w:after="0"/>
        <w:contextualSpacing/>
        <w:jc w:val="both"/>
        <w:rPr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</w:p>
    <w:p w:rsidR="004D5177" w:rsidRDefault="00C20692">
      <w:pPr>
        <w:pStyle w:val="1"/>
        <w:numPr>
          <w:ilvl w:val="0"/>
          <w:numId w:val="6"/>
        </w:numPr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Б1- На данном этапе модуля конкурсанту необходимо выполнить необходимые метрологические измерения в тренажёре-симуляторе «Двигатель. Точные измерения». Результаты работы (обнаруженные и  неисправности, результаты проведённых замеров) записать в дефектную ведомость.</w:t>
      </w:r>
    </w:p>
    <w:p w:rsidR="004D5177" w:rsidRDefault="00C20692">
      <w:pPr>
        <w:pStyle w:val="1"/>
        <w:numPr>
          <w:ilvl w:val="0"/>
          <w:numId w:val="6"/>
        </w:numPr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Б</w:t>
      </w:r>
      <w:proofErr w:type="gramStart"/>
      <w:r>
        <w:rPr>
          <w:rFonts w:eastAsia="Times New Roman"/>
          <w:bCs/>
          <w:sz w:val="28"/>
          <w:szCs w:val="28"/>
        </w:rPr>
        <w:t>2</w:t>
      </w:r>
      <w:proofErr w:type="gramEnd"/>
      <w:r>
        <w:rPr>
          <w:rFonts w:eastAsia="Times New Roman"/>
          <w:bCs/>
          <w:sz w:val="28"/>
          <w:szCs w:val="28"/>
        </w:rPr>
        <w:t>- Конкурсанту необходимо  провести необходимые метрологические измерения на двигателе, провести сборку в правильной последовательности, выполнить регулировки. Выбрать правильные моменты затяжки. Результаты работы (обнаруженные и устранённые неисправности, результаты проведённых замеров, моменты затяжки ответственных резьбовых соединений, состояние двигателя по окончании работы, рекомендации) записать в дефектную ведомость.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>«Механический привод»</w:t>
      </w:r>
      <w:r w:rsidR="00AF1EC2" w:rsidRPr="00AF1EC2">
        <w:rPr>
          <w:rFonts w:eastAsia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(инвариант)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4D5177" w:rsidRDefault="00C20692">
      <w:pPr>
        <w:pStyle w:val="affa"/>
        <w:numPr>
          <w:ilvl w:val="0"/>
          <w:numId w:val="7"/>
        </w:numPr>
        <w:spacing w:before="280" w:after="0" w:afterAutospacing="0" w:line="276" w:lineRule="auto"/>
        <w:contextualSpacing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Задания:</w:t>
      </w:r>
      <w:r w:rsidR="00AF1EC2" w:rsidRPr="00AF1EC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 необходимо провести подготовку трактора к работе с пресс- подборщиком, </w:t>
      </w:r>
      <w:proofErr w:type="spellStart"/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грегатирование</w:t>
      </w:r>
      <w:proofErr w:type="spellEnd"/>
      <w:r>
        <w:rPr>
          <w:color w:val="000000"/>
          <w:sz w:val="28"/>
          <w:szCs w:val="28"/>
        </w:rPr>
        <w:t xml:space="preserve"> пресс-подборщика с трактором,</w:t>
      </w:r>
      <w:r>
        <w:rPr>
          <w:sz w:val="28"/>
          <w:szCs w:val="28"/>
        </w:rPr>
        <w:t xml:space="preserve"> устранение неисправностей, регулировку и подготовку пресс-подборщика к работе в заданных условиях, проверку работы механизмов и систем пресс- подборщика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Результаты работы (обнаруженные и устранённые неисправности, результаты проведённых регулировок по трактору и по пресс-подборщику, состояние механизмов по окончании работы) записать в дефектную ведомость.</w:t>
      </w:r>
    </w:p>
    <w:p w:rsidR="004D5177" w:rsidRDefault="00C20692">
      <w:pPr>
        <w:pStyle w:val="1"/>
        <w:spacing w:after="0"/>
        <w:jc w:val="both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Г.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bCs/>
          <w:i/>
          <w:color w:val="000000"/>
          <w:sz w:val="28"/>
          <w:szCs w:val="28"/>
          <w:lang w:eastAsia="ru-RU"/>
        </w:rPr>
        <w:t>Гидравлические системы</w:t>
      </w: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» (</w:t>
      </w:r>
      <w:proofErr w:type="spellStart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>)</w:t>
      </w:r>
    </w:p>
    <w:p w:rsidR="004D5177" w:rsidRDefault="00C20692">
      <w:pPr>
        <w:pStyle w:val="1"/>
        <w:spacing w:after="0"/>
        <w:contextualSpacing/>
        <w:jc w:val="both"/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 xml:space="preserve">- 3 часа. </w:t>
      </w:r>
      <w:r>
        <w:rPr>
          <w:b/>
          <w:bCs/>
          <w:sz w:val="28"/>
          <w:szCs w:val="28"/>
        </w:rPr>
        <w:t>Задания:</w:t>
      </w:r>
    </w:p>
    <w:p w:rsidR="004D5177" w:rsidRDefault="00C20692">
      <w:pPr>
        <w:pStyle w:val="affa"/>
        <w:numPr>
          <w:ilvl w:val="0"/>
          <w:numId w:val="8"/>
        </w:numPr>
        <w:spacing w:before="280" w:after="0" w:afterAutospacing="0" w:line="360" w:lineRule="auto"/>
        <w:jc w:val="both"/>
      </w:pPr>
      <w:r>
        <w:t xml:space="preserve">Г1- </w:t>
      </w:r>
      <w:r>
        <w:rPr>
          <w:sz w:val="28"/>
          <w:szCs w:val="28"/>
        </w:rPr>
        <w:t xml:space="preserve">На данном этапе модуля конкурсанту необходимо составить гидропривод по заданной схеме на учебном стенде, включить гидропривод в работу, определить энергетические параметры работы агрегатов гидропривода. Результаты работы (результаты проведённых замеров (подача насоса, давление и расход жидкости в различных </w:t>
      </w:r>
      <w:r>
        <w:rPr>
          <w:sz w:val="28"/>
          <w:szCs w:val="28"/>
        </w:rPr>
        <w:lastRenderedPageBreak/>
        <w:t>агрегатах), состояние механизмов по окончании работы) записать в дефектную ведомость.</w:t>
      </w:r>
    </w:p>
    <w:p w:rsidR="004D5177" w:rsidRDefault="00C20692">
      <w:pPr>
        <w:pStyle w:val="1"/>
        <w:numPr>
          <w:ilvl w:val="0"/>
          <w:numId w:val="8"/>
        </w:numPr>
        <w:spacing w:after="0" w:line="360" w:lineRule="auto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Г2- На данном этапе модуля конкурсанту необходимо подготовить к работе трактор с </w:t>
      </w:r>
      <w:proofErr w:type="spellStart"/>
      <w:r>
        <w:rPr>
          <w:rFonts w:eastAsia="Times New Roman"/>
          <w:sz w:val="28"/>
          <w:szCs w:val="28"/>
          <w:lang w:eastAsia="ru-RU"/>
        </w:rPr>
        <w:t>экскаваторн</w:t>
      </w:r>
      <w:r w:rsidR="00043B20">
        <w:rPr>
          <w:rFonts w:eastAsia="Times New Roman"/>
          <w:sz w:val="28"/>
          <w:szCs w:val="28"/>
          <w:lang w:eastAsia="ru-RU"/>
        </w:rPr>
        <w:t>о</w:t>
      </w:r>
      <w:proofErr w:type="spellEnd"/>
      <w:r w:rsidR="00043B20">
        <w:rPr>
          <w:rFonts w:eastAsia="Times New Roman"/>
          <w:sz w:val="28"/>
          <w:szCs w:val="28"/>
          <w:lang w:eastAsia="ru-RU"/>
        </w:rPr>
        <w:t xml:space="preserve"> -</w:t>
      </w:r>
      <w:r>
        <w:rPr>
          <w:rFonts w:eastAsia="Times New Roman"/>
          <w:sz w:val="28"/>
          <w:szCs w:val="28"/>
          <w:lang w:eastAsia="ru-RU"/>
        </w:rPr>
        <w:t xml:space="preserve"> погрузочн</w:t>
      </w:r>
      <w:r w:rsidR="00043B20">
        <w:rPr>
          <w:rFonts w:eastAsia="Times New Roman"/>
          <w:sz w:val="28"/>
          <w:szCs w:val="28"/>
          <w:lang w:eastAsia="ru-RU"/>
        </w:rPr>
        <w:t>ым</w:t>
      </w:r>
      <w:r>
        <w:rPr>
          <w:rFonts w:eastAsia="Times New Roman"/>
          <w:sz w:val="28"/>
          <w:szCs w:val="28"/>
          <w:lang w:eastAsia="ru-RU"/>
        </w:rPr>
        <w:t xml:space="preserve"> оборудованием, устранить обнаруженные неисправности, провести диагностирование и регулировки </w:t>
      </w:r>
      <w:proofErr w:type="spellStart"/>
      <w:r>
        <w:rPr>
          <w:rFonts w:eastAsia="Times New Roman"/>
          <w:sz w:val="28"/>
          <w:szCs w:val="28"/>
          <w:lang w:eastAsia="ru-RU"/>
        </w:rPr>
        <w:t>гидро</w:t>
      </w:r>
      <w:r w:rsidR="00043B20">
        <w:rPr>
          <w:rFonts w:eastAsia="Times New Roman"/>
          <w:sz w:val="28"/>
          <w:szCs w:val="28"/>
          <w:lang w:eastAsia="ru-RU"/>
        </w:rPr>
        <w:t>систем</w:t>
      </w:r>
      <w:proofErr w:type="spellEnd"/>
      <w:r w:rsidR="00043B20">
        <w:rPr>
          <w:rFonts w:eastAsia="Times New Roman"/>
          <w:sz w:val="28"/>
          <w:szCs w:val="28"/>
          <w:lang w:eastAsia="ru-RU"/>
        </w:rPr>
        <w:t xml:space="preserve"> управления </w:t>
      </w:r>
      <w:proofErr w:type="spellStart"/>
      <w:r w:rsidR="00043B20">
        <w:rPr>
          <w:rFonts w:eastAsia="Times New Roman"/>
          <w:sz w:val="28"/>
          <w:szCs w:val="28"/>
          <w:lang w:eastAsia="ru-RU"/>
        </w:rPr>
        <w:t>экскаваторно</w:t>
      </w:r>
      <w:proofErr w:type="spellEnd"/>
      <w:r w:rsidR="00043B20">
        <w:rPr>
          <w:rFonts w:eastAsia="Times New Roman"/>
          <w:sz w:val="28"/>
          <w:szCs w:val="28"/>
          <w:lang w:eastAsia="ru-RU"/>
        </w:rPr>
        <w:t xml:space="preserve"> </w:t>
      </w:r>
      <w:r w:rsidR="00043B20" w:rsidRPr="00043B20">
        <w:rPr>
          <w:rFonts w:eastAsia="Times New Roman"/>
          <w:sz w:val="28"/>
          <w:szCs w:val="28"/>
          <w:lang w:eastAsia="ru-RU"/>
        </w:rPr>
        <w:t>-</w:t>
      </w:r>
      <w:r w:rsidR="00043B20">
        <w:rPr>
          <w:rFonts w:eastAsia="Times New Roman"/>
          <w:sz w:val="28"/>
          <w:szCs w:val="28"/>
          <w:lang w:eastAsia="ru-RU"/>
        </w:rPr>
        <w:t xml:space="preserve"> погрузочным</w:t>
      </w:r>
      <w:r>
        <w:rPr>
          <w:rFonts w:eastAsia="Times New Roman"/>
          <w:sz w:val="28"/>
          <w:szCs w:val="28"/>
          <w:lang w:eastAsia="ru-RU"/>
        </w:rPr>
        <w:t xml:space="preserve"> оборудованием, проверить работу </w:t>
      </w:r>
      <w:proofErr w:type="spellStart"/>
      <w:r>
        <w:rPr>
          <w:rFonts w:eastAsia="Times New Roman"/>
          <w:sz w:val="28"/>
          <w:szCs w:val="28"/>
          <w:lang w:eastAsia="ru-RU"/>
        </w:rPr>
        <w:t>экскаваторн</w:t>
      </w:r>
      <w:proofErr w:type="gramStart"/>
      <w:r>
        <w:rPr>
          <w:rFonts w:eastAsia="Times New Roman"/>
          <w:sz w:val="28"/>
          <w:szCs w:val="28"/>
          <w:lang w:eastAsia="ru-RU"/>
        </w:rPr>
        <w:t>о</w:t>
      </w:r>
      <w:proofErr w:type="spellEnd"/>
      <w:r>
        <w:rPr>
          <w:rFonts w:eastAsia="Times New Roman"/>
          <w:sz w:val="28"/>
          <w:szCs w:val="28"/>
          <w:lang w:eastAsia="ru-RU"/>
        </w:rPr>
        <w:t>-</w:t>
      </w:r>
      <w:proofErr w:type="gramEnd"/>
      <w:r w:rsidR="00043B20">
        <w:rPr>
          <w:rFonts w:eastAsia="Times New Roman"/>
          <w:sz w:val="28"/>
          <w:szCs w:val="28"/>
          <w:lang w:eastAsia="ru-RU"/>
        </w:rPr>
        <w:t xml:space="preserve"> погрузочного</w:t>
      </w:r>
      <w:r w:rsidR="00043B20" w:rsidRPr="00043B20">
        <w:rPr>
          <w:rFonts w:eastAsia="Times New Roman"/>
          <w:sz w:val="28"/>
          <w:szCs w:val="28"/>
          <w:lang w:eastAsia="ru-RU"/>
        </w:rPr>
        <w:t xml:space="preserve"> </w:t>
      </w:r>
      <w:r w:rsidR="00043B2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борудования. Результаты работы (обнаруженные и устранённые неисправности, результаты диагностирования и проведённых регулировок, состояние механизмов по окончании работы) записать в дефектную ведомость.</w:t>
      </w:r>
    </w:p>
    <w:p w:rsidR="004D5177" w:rsidRDefault="00C20692">
      <w:pPr>
        <w:pStyle w:val="1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«</w:t>
      </w:r>
      <w:r>
        <w:rPr>
          <w:rFonts w:eastAsia="Microsoft YaHei"/>
          <w:color w:val="000000"/>
          <w:sz w:val="28"/>
          <w:szCs w:val="28"/>
        </w:rPr>
        <w:t>Комплектование машинно-тракторного агрегата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 (инвариант)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- 3 часа.</w:t>
      </w:r>
    </w:p>
    <w:p w:rsidR="004D5177" w:rsidRDefault="00C20692">
      <w:pPr>
        <w:pStyle w:val="affa"/>
        <w:numPr>
          <w:ilvl w:val="0"/>
          <w:numId w:val="9"/>
        </w:numPr>
        <w:spacing w:before="280" w:after="0" w:afterAutospacing="0" w:line="360" w:lineRule="auto"/>
        <w:jc w:val="both"/>
      </w:pPr>
      <w:r>
        <w:rPr>
          <w:b/>
          <w:bCs/>
          <w:sz w:val="28"/>
          <w:szCs w:val="28"/>
        </w:rPr>
        <w:t>Задания:</w:t>
      </w:r>
      <w:r w:rsidR="00AF1EC2" w:rsidRPr="00AF1EC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Конкурсанту необходимо провести комплектование оборотного плуга, подготовить трактор для работы с оборотным плугом, провести </w:t>
      </w:r>
      <w:proofErr w:type="spellStart"/>
      <w:r>
        <w:rPr>
          <w:sz w:val="28"/>
          <w:szCs w:val="28"/>
        </w:rPr>
        <w:t>агрегатирование</w:t>
      </w:r>
      <w:proofErr w:type="spellEnd"/>
      <w:r>
        <w:rPr>
          <w:sz w:val="28"/>
          <w:szCs w:val="28"/>
        </w:rPr>
        <w:t xml:space="preserve"> трактора с оборотным плугом, адаптировать плуг к трактору, отрегулировать пахотный агрегат на заданные условия работы. Результаты работы (обнаруженные и устранённые неисправности, результаты проведённых регулировок по трактору и по плугу, состояние механизмов по окончании работы) записать в дефектную ведомость.</w:t>
      </w:r>
    </w:p>
    <w:p w:rsidR="004D5177" w:rsidRDefault="00C20692">
      <w:pPr>
        <w:pStyle w:val="1"/>
        <w:spacing w:after="0"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Модуль Е.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«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Оформление документации по ремонту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» (</w:t>
      </w:r>
      <w:proofErr w:type="spellStart"/>
      <w:r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color w:val="000000"/>
          <w:sz w:val="28"/>
          <w:szCs w:val="28"/>
          <w:lang w:eastAsia="ru-RU"/>
        </w:rPr>
        <w:t>)</w:t>
      </w:r>
    </w:p>
    <w:p w:rsidR="004D5177" w:rsidRDefault="00C20692">
      <w:pPr>
        <w:pStyle w:val="1"/>
        <w:spacing w:after="0"/>
        <w:contextualSpacing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i/>
          <w:sz w:val="28"/>
          <w:szCs w:val="28"/>
        </w:rPr>
        <w:t>Время на выполнение модуля</w:t>
      </w:r>
      <w:r>
        <w:rPr>
          <w:rFonts w:eastAsia="Times New Roman"/>
          <w:bCs/>
          <w:sz w:val="28"/>
          <w:szCs w:val="28"/>
        </w:rPr>
        <w:t>- 1,5 часа.</w:t>
      </w:r>
    </w:p>
    <w:p w:rsidR="004D5177" w:rsidRDefault="00C20692">
      <w:pPr>
        <w:pStyle w:val="1"/>
        <w:spacing w:after="0"/>
        <w:contextualSpacing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Задания:</w:t>
      </w:r>
      <w:r w:rsidR="00AF1EC2" w:rsidRPr="00AF1EC2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Cs/>
          <w:i/>
          <w:sz w:val="28"/>
          <w:szCs w:val="28"/>
        </w:rPr>
        <w:t>Конкурсанту</w:t>
      </w:r>
      <w:r>
        <w:rPr>
          <w:sz w:val="28"/>
          <w:szCs w:val="28"/>
        </w:rPr>
        <w:t xml:space="preserve"> в соответствии с заданием пользуясь технической документацией необходимо произвести подбор запасных частей и расходных материалов с указанием каталожных номеров,</w:t>
      </w:r>
      <w:r w:rsidR="00AF1EC2" w:rsidRPr="00AF1EC2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составить заявку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>Все планируемые работы, и используемые запасные части участник должен записать в лист заказ – наряд, а результаты замеров и расчетов в представленную для этого ведомость.</w:t>
      </w:r>
    </w:p>
    <w:p w:rsidR="004D5177" w:rsidRDefault="004D5177">
      <w:pPr>
        <w:pStyle w:val="1"/>
        <w:spacing w:after="0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:rsidR="004D5177" w:rsidRDefault="00C20692">
      <w:pPr>
        <w:pStyle w:val="21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bookmarkStart w:id="11" w:name="_Toc78885643"/>
      <w:bookmarkStart w:id="12" w:name="_Toc124422971"/>
      <w:bookmarkEnd w:id="11"/>
      <w:bookmarkEnd w:id="12"/>
      <w:r>
        <w:rPr>
          <w:rStyle w:val="ab"/>
          <w:rFonts w:ascii="Times New Roman" w:hAnsi="Times New Roman"/>
          <w:i/>
          <w:color w:val="000000"/>
        </w:rPr>
        <w:footnoteReference w:id="2"/>
      </w:r>
    </w:p>
    <w:p w:rsidR="004D5177" w:rsidRDefault="004D5177">
      <w:pPr>
        <w:pStyle w:val="1"/>
        <w:spacing w:after="0"/>
        <w:ind w:firstLine="720"/>
        <w:rPr>
          <w:rFonts w:eastAsia="Times New Roman"/>
          <w:sz w:val="28"/>
          <w:szCs w:val="28"/>
        </w:rPr>
      </w:pPr>
    </w:p>
    <w:p w:rsidR="004D5177" w:rsidRDefault="00C20692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Конкурсанты и эксперты без СИЗ (спец. одежда, обувь с жестким мыском, очки, перчатки, каскетка) на конкурсную площадку не допускаются. </w:t>
      </w:r>
    </w:p>
    <w:p w:rsidR="004D5177" w:rsidRDefault="00C20692">
      <w:pPr>
        <w:pStyle w:val="260"/>
        <w:shd w:val="clear" w:color="auto" w:fill="auto"/>
        <w:spacing w:line="276" w:lineRule="auto"/>
        <w:ind w:firstLine="709"/>
        <w:contextualSpacing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задании модулей по коллегиальному решению экспертов чемпионата и по согласованию с Менеджером компетенции допускается включение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.В инструкциях для участника по прохождению заданий точки </w:t>
      </w:r>
      <w:r>
        <w:rPr>
          <w:rStyle w:val="25"/>
          <w:rFonts w:ascii="Times New Roman" w:hAnsi="Times New Roman" w:cs="Times New Roman"/>
          <w:sz w:val="28"/>
          <w:szCs w:val="28"/>
        </w:rPr>
        <w:t>STOP</w:t>
      </w: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 предусмотренные настоящим техническим описанием должны присутствовать в каждом пункте/разделе оценки и четко определять, что подлежит оценке. </w:t>
      </w:r>
    </w:p>
    <w:p w:rsidR="004D5177" w:rsidRDefault="00C20692">
      <w:pPr>
        <w:pStyle w:val="1"/>
        <w:spacing w:after="0"/>
        <w:ind w:firstLine="284"/>
        <w:jc w:val="both"/>
      </w:pPr>
      <w:r>
        <w:rPr>
          <w:rStyle w:val="25"/>
          <w:rFonts w:ascii="Times New Roman" w:hAnsi="Times New Roman" w:cs="Times New Roman"/>
          <w:sz w:val="28"/>
          <w:szCs w:val="28"/>
          <w:lang w:val="ru-RU"/>
        </w:rPr>
        <w:t xml:space="preserve">Главный эксперт согласовывает КЗ с Менеджером компетенции и принимает решение о выполнимости всех модулей и при необходимости должны доказать реальность его выполнения. Во внимание принимаются время и материалы. </w:t>
      </w:r>
    </w:p>
    <w:p w:rsidR="004D5177" w:rsidRDefault="00C20692">
      <w:pPr>
        <w:pStyle w:val="1"/>
        <w:spacing w:after="0"/>
        <w:ind w:firstLine="284"/>
        <w:jc w:val="both"/>
        <w:rPr>
          <w:rStyle w:val="25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25"/>
          <w:rFonts w:cs="Times New Roman"/>
          <w:sz w:val="28"/>
          <w:szCs w:val="28"/>
          <w:lang w:val="ru-RU"/>
        </w:rPr>
        <w:t>Г</w:t>
      </w:r>
      <w:r>
        <w:rPr>
          <w:sz w:val="28"/>
          <w:szCs w:val="28"/>
        </w:rPr>
        <w:t>лавный эксперт распределяет Экспертов по модулям Конкурсного задания для выставления оценок. Так как в компетенции «Эксплуатация сельскохозяйственных машин» модули не связаны между собой Конкурсным заданием, представляя единое и законченное задание, оценка проводится только в измеряемом формате, поэтому каждый модуль оценивает один эксперт. Эксперт не оценивает участника из своей организации.</w:t>
      </w:r>
    </w:p>
    <w:p w:rsidR="004D5177" w:rsidRDefault="004D5177">
      <w:pPr>
        <w:pStyle w:val="1"/>
        <w:spacing w:after="0"/>
        <w:ind w:firstLine="284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4D5177" w:rsidRDefault="00C20692">
      <w:pPr>
        <w:pStyle w:val="1"/>
        <w:spacing w:after="0"/>
        <w:ind w:firstLine="284"/>
        <w:jc w:val="both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Конкурсное задание может быть утверждено в любой удобной для Менеджера компетенции форме.</w:t>
      </w:r>
    </w:p>
    <w:p w:rsidR="004D5177" w:rsidRDefault="004D5177">
      <w:pPr>
        <w:pStyle w:val="1"/>
        <w:spacing w:after="0"/>
        <w:jc w:val="both"/>
        <w:rPr>
          <w:sz w:val="28"/>
          <w:szCs w:val="28"/>
        </w:rPr>
      </w:pPr>
    </w:p>
    <w:p w:rsidR="004D5177" w:rsidRDefault="00C20692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3" w:name="_Toc78885659"/>
      <w:bookmarkStart w:id="14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bookmarkEnd w:id="13"/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4D5177" w:rsidRDefault="00C20692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Нулевой.</w:t>
      </w:r>
    </w:p>
    <w:p w:rsidR="004D5177" w:rsidRDefault="00C20692">
      <w:pPr>
        <w:pStyle w:val="31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5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2.2.Материалы, оборудование и инструменты, запрещенные на площадке</w:t>
      </w:r>
      <w:bookmarkEnd w:id="15"/>
    </w:p>
    <w:p w:rsidR="004D5177" w:rsidRDefault="004D5177">
      <w:pPr>
        <w:pStyle w:val="1"/>
        <w:spacing w:after="0"/>
        <w:jc w:val="both"/>
        <w:rPr>
          <w:rFonts w:eastAsia="Times New Roman"/>
          <w:sz w:val="28"/>
          <w:szCs w:val="28"/>
        </w:rPr>
      </w:pPr>
    </w:p>
    <w:p w:rsidR="004D5177" w:rsidRDefault="00C20692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площадке запрещены пневматические и электрические инструменты. </w:t>
      </w:r>
    </w:p>
    <w:p w:rsidR="004D5177" w:rsidRDefault="00C20692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площадке проведения соревнования запрещено пользоваться любыми цифровыми носителями не предоставленными организаторами соревнования.</w:t>
      </w:r>
    </w:p>
    <w:p w:rsidR="004D5177" w:rsidRDefault="004D5177">
      <w:pPr>
        <w:pStyle w:val="1"/>
        <w:spacing w:after="0"/>
        <w:jc w:val="both"/>
        <w:rPr>
          <w:rFonts w:eastAsia="Times New Roman"/>
          <w:sz w:val="28"/>
          <w:szCs w:val="28"/>
        </w:rPr>
      </w:pPr>
    </w:p>
    <w:p w:rsidR="004D5177" w:rsidRDefault="00C20692">
      <w:pPr>
        <w:pStyle w:val="1"/>
        <w:spacing w:after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Пневматические и электрические инструменты использовать разрешено только экспертам, для ускорения работы по восстановлению и внесению неисправностей в модули.</w:t>
      </w:r>
    </w:p>
    <w:p w:rsidR="004D5177" w:rsidRDefault="004D5177">
      <w:pPr>
        <w:pStyle w:val="1"/>
        <w:spacing w:after="0"/>
        <w:ind w:firstLine="720"/>
        <w:jc w:val="both"/>
        <w:rPr>
          <w:rFonts w:eastAsia="Times New Roman"/>
          <w:sz w:val="28"/>
          <w:szCs w:val="28"/>
        </w:rPr>
      </w:pPr>
    </w:p>
    <w:p w:rsidR="004D5177" w:rsidRDefault="00C20692">
      <w:pPr>
        <w:pStyle w:val="-10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6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16"/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№1 Инструкция по заполнению матрицы конкурсного задания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№2 Матрица конкурсного задания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№3 Инфраструктурный лист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№4 Критерии оценки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 План застройки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 Инструкция по охране труда и технике безопасности по компетенции «Эксплуатация сельскохозяйственных машин».</w:t>
      </w:r>
    </w:p>
    <w:p w:rsidR="004D5177" w:rsidRDefault="00C20692">
      <w:pPr>
        <w:pStyle w:val="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… Чертежи, технологические карты, алгоритмы, схемы и т.д. </w:t>
      </w:r>
    </w:p>
    <w:sectPr w:rsidR="004D5177" w:rsidSect="004D5177">
      <w:headerReference w:type="default" r:id="rId8"/>
      <w:footerReference w:type="default" r:id="rId9"/>
      <w:pgSz w:w="11906" w:h="16838"/>
      <w:pgMar w:top="1134" w:right="849" w:bottom="1134" w:left="1418" w:header="624" w:footer="170" w:gutter="0"/>
      <w:pgNumType w:start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692" w:rsidRDefault="00C20692" w:rsidP="004D5177">
      <w:r>
        <w:separator/>
      </w:r>
    </w:p>
  </w:endnote>
  <w:endnote w:type="continuationSeparator" w:id="1">
    <w:p w:rsidR="00C20692" w:rsidRDefault="00C20692" w:rsidP="004D5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096"/>
      <w:gridCol w:w="3773"/>
    </w:tblGrid>
    <w:tr w:rsidR="004D5177">
      <w:trPr>
        <w:jc w:val="center"/>
      </w:trPr>
      <w:tc>
        <w:tcPr>
          <w:tcW w:w="5953" w:type="dxa"/>
          <w:shd w:val="clear" w:color="auto" w:fill="auto"/>
          <w:vAlign w:val="center"/>
        </w:tcPr>
        <w:p w:rsidR="004D5177" w:rsidRDefault="004D5177">
          <w:pPr>
            <w:pStyle w:val="17"/>
            <w:widowControl w:val="0"/>
            <w:tabs>
              <w:tab w:val="clear" w:pos="4677"/>
              <w:tab w:val="clear" w:pos="9355"/>
            </w:tabs>
            <w:rPr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4D5177" w:rsidRDefault="00625BCA">
          <w:pPr>
            <w:pStyle w:val="17"/>
            <w:widowControl w:val="0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>
            <w:fldChar w:fldCharType="begin"/>
          </w:r>
          <w:r w:rsidR="00C20692">
            <w:instrText>PAGE</w:instrText>
          </w:r>
          <w:r>
            <w:fldChar w:fldCharType="separate"/>
          </w:r>
          <w:r w:rsidR="00567003">
            <w:rPr>
              <w:noProof/>
            </w:rPr>
            <w:t>17</w:t>
          </w:r>
          <w:r>
            <w:fldChar w:fldCharType="end"/>
          </w:r>
        </w:p>
      </w:tc>
    </w:tr>
  </w:tbl>
  <w:p w:rsidR="004D5177" w:rsidRDefault="004D5177">
    <w:pPr>
      <w:pStyle w:val="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692" w:rsidRDefault="00C20692">
      <w:pPr>
        <w:rPr>
          <w:sz w:val="12"/>
        </w:rPr>
      </w:pPr>
      <w:r>
        <w:separator/>
      </w:r>
    </w:p>
  </w:footnote>
  <w:footnote w:type="continuationSeparator" w:id="1">
    <w:p w:rsidR="00C20692" w:rsidRDefault="00C20692">
      <w:pPr>
        <w:rPr>
          <w:sz w:val="12"/>
        </w:rPr>
      </w:pPr>
      <w:r>
        <w:continuationSeparator/>
      </w:r>
    </w:p>
  </w:footnote>
  <w:footnote w:id="2">
    <w:p w:rsidR="004D5177" w:rsidRDefault="00C20692">
      <w:pPr>
        <w:pStyle w:val="1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f6"/>
        </w:rPr>
        <w:footnoteRef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177" w:rsidRDefault="004D5177">
    <w:pPr>
      <w:pStyle w:val="16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E65"/>
    <w:multiLevelType w:val="multilevel"/>
    <w:tmpl w:val="5CFA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3BAC66D0"/>
    <w:multiLevelType w:val="multilevel"/>
    <w:tmpl w:val="F8209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53538"/>
    <w:multiLevelType w:val="multilevel"/>
    <w:tmpl w:val="EC6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E7324"/>
    <w:multiLevelType w:val="multilevel"/>
    <w:tmpl w:val="04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6AB56DE"/>
    <w:multiLevelType w:val="multilevel"/>
    <w:tmpl w:val="9D5E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03B69"/>
    <w:multiLevelType w:val="multilevel"/>
    <w:tmpl w:val="BEBA7BF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nsid w:val="622854F1"/>
    <w:multiLevelType w:val="multilevel"/>
    <w:tmpl w:val="F370D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3697275"/>
    <w:multiLevelType w:val="multilevel"/>
    <w:tmpl w:val="7856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4AB3007"/>
    <w:multiLevelType w:val="multilevel"/>
    <w:tmpl w:val="62E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70107581"/>
    <w:multiLevelType w:val="multilevel"/>
    <w:tmpl w:val="28E8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177"/>
    <w:rsid w:val="000171F0"/>
    <w:rsid w:val="00043B20"/>
    <w:rsid w:val="004D5177"/>
    <w:rsid w:val="004F540A"/>
    <w:rsid w:val="00563C15"/>
    <w:rsid w:val="00567003"/>
    <w:rsid w:val="00625BCA"/>
    <w:rsid w:val="00AF1EC2"/>
    <w:rsid w:val="00B26B64"/>
    <w:rsid w:val="00B50B71"/>
    <w:rsid w:val="00C20692"/>
    <w:rsid w:val="00F33EC5"/>
    <w:rsid w:val="00F8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  <w:next w:val="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">
    <w:name w:val="Заголовок 21"/>
    <w:basedOn w:val="1"/>
    <w:next w:val="1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">
    <w:name w:val="Заголовок 31"/>
    <w:basedOn w:val="1"/>
    <w:next w:val="1"/>
    <w:link w:val="3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1"/>
    <w:next w:val="1"/>
    <w:link w:val="4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1"/>
    <w:next w:val="1"/>
    <w:link w:val="5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1"/>
    <w:next w:val="1"/>
    <w:link w:val="6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1"/>
    <w:next w:val="1"/>
    <w:link w:val="7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1"/>
    <w:next w:val="1"/>
    <w:link w:val="8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1"/>
    <w:next w:val="1"/>
    <w:link w:val="9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a3">
    <w:name w:val="Верхний колонтитул Знак"/>
    <w:basedOn w:val="a0"/>
    <w:uiPriority w:val="99"/>
    <w:qFormat/>
    <w:rsid w:val="00970F49"/>
  </w:style>
  <w:style w:type="character" w:customStyle="1" w:styleId="a4">
    <w:name w:val="Нижний колонтитул Знак"/>
    <w:basedOn w:val="a0"/>
    <w:uiPriority w:val="99"/>
    <w:qFormat/>
    <w:rsid w:val="00970F49"/>
  </w:style>
  <w:style w:type="character" w:customStyle="1" w:styleId="a5">
    <w:name w:val="Без интервала Знак"/>
    <w:basedOn w:val="a0"/>
    <w:uiPriority w:val="1"/>
    <w:qFormat/>
    <w:rsid w:val="00B45AA4"/>
    <w:rPr>
      <w:rFonts w:eastAsiaTheme="minorEastAsia"/>
      <w:lang w:eastAsia="ru-RU"/>
    </w:rPr>
  </w:style>
  <w:style w:type="character" w:styleId="a6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7">
    <w:name w:val="Текст выноски Знак"/>
    <w:basedOn w:val="a0"/>
    <w:qFormat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10">
    <w:name w:val="Основной текст с отступом 2 Знак1"/>
    <w:basedOn w:val="a0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">
    <w:name w:val="Заголовок 3 Знак"/>
    <w:basedOn w:val="a0"/>
    <w:link w:val="31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link w:val="41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link w:val="51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61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71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81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91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8">
    <w:name w:val="page number"/>
    <w:qFormat/>
    <w:rsid w:val="00DE39D8"/>
    <w:rPr>
      <w:rFonts w:ascii="Arial" w:hAnsi="Arial"/>
      <w:sz w:val="16"/>
    </w:rPr>
  </w:style>
  <w:style w:type="character" w:customStyle="1" w:styleId="a9">
    <w:name w:val="Основной текст Знак"/>
    <w:basedOn w:val="a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0">
    <w:name w:val="Основной текст с отступом 2 Знак"/>
    <w:basedOn w:val="a0"/>
    <w:link w:val="20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0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a">
    <w:name w:val="Текст сноски Знак"/>
    <w:basedOn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b">
    <w:name w:val="Привязка сноски"/>
    <w:rsid w:val="004D5177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customStyle="1" w:styleId="ac">
    <w:name w:val="Посещённая гиперссылка"/>
    <w:rsid w:val="00DE39D8"/>
    <w:rPr>
      <w:color w:val="800080"/>
      <w:u w:val="single"/>
    </w:rPr>
  </w:style>
  <w:style w:type="character" w:customStyle="1" w:styleId="ad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211">
    <w:name w:val="Основной текст 2 Знак1"/>
    <w:link w:val="23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e">
    <w:name w:val="!Текст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">
    <w:name w:val="выделение цвет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0">
    <w:name w:val="!Синий заголовок текста Знак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1">
    <w:name w:val="!Список с точками Знак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3">
    <w:name w:val="Текст примечания Знак"/>
    <w:basedOn w:val="a0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211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24">
    <w:name w:val="Основной текст (2)_"/>
    <w:qFormat/>
    <w:rsid w:val="00D2104E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25">
    <w:name w:val="Основной текст (2)"/>
    <w:qFormat/>
    <w:rsid w:val="00D2104E"/>
    <w:rPr>
      <w:rFonts w:ascii="Segoe UI" w:eastAsia="Segoe UI" w:hAnsi="Segoe UI" w:cs="Segoe UI"/>
      <w:color w:val="000000"/>
      <w:spacing w:val="0"/>
      <w:w w:val="100"/>
      <w:sz w:val="19"/>
      <w:szCs w:val="19"/>
      <w:shd w:val="clear" w:color="auto" w:fill="FFFFFF"/>
      <w:lang w:val="en-US" w:eastAsia="en-US" w:bidi="en-US"/>
    </w:rPr>
  </w:style>
  <w:style w:type="character" w:customStyle="1" w:styleId="af5">
    <w:name w:val="Ссылка указателя"/>
    <w:qFormat/>
    <w:rsid w:val="004D5177"/>
  </w:style>
  <w:style w:type="character" w:customStyle="1" w:styleId="af6">
    <w:name w:val="Символ сноски"/>
    <w:qFormat/>
    <w:rsid w:val="004D5177"/>
  </w:style>
  <w:style w:type="character" w:customStyle="1" w:styleId="af7">
    <w:name w:val="Привязка концевой сноски"/>
    <w:rsid w:val="004D5177"/>
    <w:rPr>
      <w:vertAlign w:val="superscript"/>
    </w:rPr>
  </w:style>
  <w:style w:type="character" w:customStyle="1" w:styleId="af8">
    <w:name w:val="Символ концевой сноски"/>
    <w:qFormat/>
    <w:rsid w:val="004D5177"/>
  </w:style>
  <w:style w:type="character" w:customStyle="1" w:styleId="UnresolvedMention">
    <w:name w:val="Unresolved Mention"/>
    <w:qFormat/>
    <w:rsid w:val="004D5177"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f9"/>
    <w:qFormat/>
    <w:rsid w:val="004D51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9">
    <w:name w:val="Body Text"/>
    <w:basedOn w:val="1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a">
    <w:name w:val="List"/>
    <w:basedOn w:val="af9"/>
    <w:rsid w:val="004D5177"/>
    <w:rPr>
      <w:rFonts w:cs="Lucida Sans"/>
    </w:rPr>
  </w:style>
  <w:style w:type="paragraph" w:customStyle="1" w:styleId="15">
    <w:name w:val="Название объекта1"/>
    <w:basedOn w:val="a"/>
    <w:qFormat/>
    <w:rsid w:val="004D517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1"/>
    <w:qFormat/>
    <w:rsid w:val="004D5177"/>
    <w:pPr>
      <w:suppressLineNumbers/>
    </w:pPr>
    <w:rPr>
      <w:rFonts w:cs="Lucida Sans"/>
    </w:rPr>
  </w:style>
  <w:style w:type="paragraph" w:customStyle="1" w:styleId="1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styleId="afc">
    <w:name w:val="Title"/>
    <w:basedOn w:val="1"/>
    <w:next w:val="af9"/>
    <w:qFormat/>
    <w:rsid w:val="004D517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d">
    <w:name w:val="caption"/>
    <w:basedOn w:val="1"/>
    <w:next w:val="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afe">
    <w:name w:val="Колонтитул"/>
    <w:basedOn w:val="1"/>
    <w:qFormat/>
    <w:rsid w:val="004D5177"/>
  </w:style>
  <w:style w:type="paragraph" w:customStyle="1" w:styleId="16">
    <w:name w:val="Верхний колонтитул1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1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 Spacing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ff0">
    <w:name w:val="Balloon Text"/>
    <w:basedOn w:val="1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0">
    <w:name w:val="Оглавление 11"/>
    <w:basedOn w:val="1"/>
    <w:next w:val="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">
    <w:name w:val="Body Text Indent 2"/>
    <w:basedOn w:val="1"/>
    <w:link w:val="210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6">
    <w:name w:val="Body Text 2"/>
    <w:basedOn w:val="1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8">
    <w:name w:val="Абзац списка1"/>
    <w:basedOn w:val="1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9">
    <w:name w:val="Текст сноски1"/>
    <w:basedOn w:val="1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1">
    <w:name w:val="цветной текст"/>
    <w:basedOn w:val="1"/>
    <w:qFormat/>
    <w:rsid w:val="00DE39D8"/>
    <w:pPr>
      <w:spacing w:after="0" w:line="360" w:lineRule="auto"/>
      <w:ind w:left="630" w:hanging="63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f2">
    <w:name w:val="выделение цвет"/>
    <w:basedOn w:val="1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3">
    <w:name w:val="TOC Heading"/>
    <w:basedOn w:val="11"/>
    <w:next w:val="1"/>
    <w:uiPriority w:val="39"/>
    <w:semiHidden/>
    <w:unhideWhenUsed/>
    <w:qFormat/>
    <w:rsid w:val="00DE39D8"/>
    <w:pPr>
      <w:keepLines/>
      <w:spacing w:before="480" w:after="0" w:line="276" w:lineRule="auto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212">
    <w:name w:val="Оглавление 21"/>
    <w:basedOn w:val="1"/>
    <w:next w:val="1"/>
    <w:link w:val="26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310">
    <w:name w:val="Оглавление 31"/>
    <w:basedOn w:val="1"/>
    <w:next w:val="1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"/>
    <w:qFormat/>
    <w:rsid w:val="00DE39D8"/>
    <w:rPr>
      <w:lang w:val="ru-RU"/>
    </w:rPr>
  </w:style>
  <w:style w:type="paragraph" w:customStyle="1" w:styleId="-2">
    <w:name w:val="!заголовок-2"/>
    <w:basedOn w:val="21"/>
    <w:qFormat/>
    <w:rsid w:val="00DE39D8"/>
    <w:rPr>
      <w:lang w:val="ru-RU"/>
    </w:rPr>
  </w:style>
  <w:style w:type="paragraph" w:customStyle="1" w:styleId="aff4">
    <w:name w:val="!Текст"/>
    <w:basedOn w:val="1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f5">
    <w:name w:val="!Синий заголовок текста"/>
    <w:basedOn w:val="aff2"/>
    <w:qFormat/>
    <w:rsid w:val="00DE39D8"/>
  </w:style>
  <w:style w:type="paragraph" w:customStyle="1" w:styleId="aff6">
    <w:name w:val="!Список с точками"/>
    <w:basedOn w:val="1"/>
    <w:qFormat/>
    <w:rsid w:val="00DE39D8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7">
    <w:name w:val="List Paragraph"/>
    <w:basedOn w:val="1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8">
    <w:name w:val="annotation text"/>
    <w:basedOn w:val="1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9">
    <w:name w:val="annotation subject"/>
    <w:basedOn w:val="aff8"/>
    <w:next w:val="aff8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9"/>
    <w:uiPriority w:val="1"/>
    <w:qFormat/>
    <w:rsid w:val="00DE39D8"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fa">
    <w:name w:val="Normal (Web)"/>
    <w:basedOn w:val="1"/>
    <w:uiPriority w:val="99"/>
    <w:unhideWhenUsed/>
    <w:qFormat/>
    <w:rsid w:val="00124E57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Default">
    <w:name w:val="Default"/>
    <w:qFormat/>
    <w:rsid w:val="00D04FB7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60">
    <w:name w:val="Основной текст (2)_6"/>
    <w:basedOn w:val="1"/>
    <w:link w:val="212"/>
    <w:qFormat/>
    <w:rsid w:val="00D2104E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table" w:styleId="affb">
    <w:name w:val="Table Grid"/>
    <w:basedOn w:val="a1"/>
    <w:rsid w:val="00DE39D8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7">
    <w:name w:val="toc 2"/>
    <w:basedOn w:val="a"/>
    <w:next w:val="a"/>
    <w:autoRedefine/>
    <w:uiPriority w:val="39"/>
    <w:unhideWhenUsed/>
    <w:qFormat/>
    <w:rsid w:val="000171F0"/>
    <w:pPr>
      <w:spacing w:after="100" w:line="276" w:lineRule="auto"/>
      <w:ind w:left="220"/>
    </w:pPr>
    <w:rPr>
      <w:rFonts w:ascii="Times New Roman" w:hAnsi="Times New Roman" w:cs="Times New Roman"/>
      <w:sz w:val="24"/>
      <w:szCs w:val="24"/>
    </w:rPr>
  </w:style>
  <w:style w:type="paragraph" w:styleId="affc">
    <w:name w:val="header"/>
    <w:basedOn w:val="a"/>
    <w:link w:val="1a"/>
    <w:uiPriority w:val="99"/>
    <w:semiHidden/>
    <w:unhideWhenUsed/>
    <w:rsid w:val="00B50B71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a0"/>
    <w:link w:val="affc"/>
    <w:uiPriority w:val="99"/>
    <w:semiHidden/>
    <w:rsid w:val="00B50B71"/>
  </w:style>
  <w:style w:type="paragraph" w:styleId="affd">
    <w:name w:val="footer"/>
    <w:basedOn w:val="a"/>
    <w:link w:val="1b"/>
    <w:uiPriority w:val="99"/>
    <w:semiHidden/>
    <w:unhideWhenUsed/>
    <w:rsid w:val="00B50B71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a0"/>
    <w:link w:val="affd"/>
    <w:uiPriority w:val="99"/>
    <w:semiHidden/>
    <w:rsid w:val="00B50B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2BFDA-EA99-4FFB-A316-F35B1AA9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18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замУМР</cp:lastModifiedBy>
  <cp:revision>7</cp:revision>
  <cp:lastPrinted>2024-11-21T02:48:00Z</cp:lastPrinted>
  <dcterms:created xsi:type="dcterms:W3CDTF">2024-11-21T02:49:00Z</dcterms:created>
  <dcterms:modified xsi:type="dcterms:W3CDTF">2025-02-07T05:52:00Z</dcterms:modified>
  <dc:language>ru-RU</dc:language>
</cp:coreProperties>
</file>